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210d" w14:textId="1bd2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2017 жылғы 25 желтоқсандағы XVI сессиясының № 16/156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22 мамырдағы № 23/213 шешімі. Қарағанды облысының Әділет департаментінде 2018 жылғы 31 мамырда № 4795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2017 жылғы 25 желтоқсандағы XVI сессиясының №16/156 "2018-2020 жылдарға арналған қалалық бюджет туралы" (Нормативтік құқықтық актілерді мемлекеттік тіркеу тізілімінде № 4517 тіркелген, 2018 жылғы 10 қаңтардағы Қазақстан Республикасы Нормативтік құқықтық актілерінің электрондық түрдегі эталондық бақылау банкінде, 2018 жылғы 12 қаңтардағы № 02 (8065), 2018 жылғы 19 қаңтардағы № 03 (8066), "Сарыарқа" газетінде, 2018 жылғы 12 қаңтардағы № 1 (207), 2018 жылғы 19 қаңтардағы № 2 (208) "Жезказганский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–12613505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7116863 мың теңге;</w:t>
      </w:r>
    </w:p>
    <w:bookmarkEnd w:id="4"/>
    <w:bookmarkStart w:name="z10" w:id="5"/>
    <w:p>
      <w:pPr>
        <w:spacing w:after="0"/>
        <w:ind w:left="0"/>
        <w:jc w:val="both"/>
      </w:pPr>
      <w:r>
        <w:rPr>
          <w:rFonts w:ascii="Times New Roman"/>
          <w:b w:val="false"/>
          <w:i w:val="false"/>
          <w:color w:val="000000"/>
          <w:sz w:val="28"/>
        </w:rPr>
        <w:t>
      салықтық емес түсімдер – 45019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53156 мың теңге;</w:t>
      </w:r>
    </w:p>
    <w:bookmarkEnd w:id="6"/>
    <w:bookmarkStart w:name="z12" w:id="7"/>
    <w:p>
      <w:pPr>
        <w:spacing w:after="0"/>
        <w:ind w:left="0"/>
        <w:jc w:val="both"/>
      </w:pPr>
      <w:r>
        <w:rPr>
          <w:rFonts w:ascii="Times New Roman"/>
          <w:b w:val="false"/>
          <w:i w:val="false"/>
          <w:color w:val="000000"/>
          <w:sz w:val="28"/>
        </w:rPr>
        <w:t xml:space="preserve">
      трансферттердің түсімдері –5398467 мың теңге, </w:t>
      </w:r>
    </w:p>
    <w:bookmarkEnd w:id="7"/>
    <w:bookmarkStart w:name="z13" w:id="8"/>
    <w:p>
      <w:pPr>
        <w:spacing w:after="0"/>
        <w:ind w:left="0"/>
        <w:jc w:val="both"/>
      </w:pPr>
      <w:r>
        <w:rPr>
          <w:rFonts w:ascii="Times New Roman"/>
          <w:b w:val="false"/>
          <w:i w:val="false"/>
          <w:color w:val="000000"/>
          <w:sz w:val="28"/>
        </w:rPr>
        <w:t>
      2) шығындар – 13533954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368721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400029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31308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1289170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1289170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572809 мың теңге;</w:t>
      </w:r>
    </w:p>
    <w:bookmarkEnd w:id="17"/>
    <w:bookmarkStart w:name="z23" w:id="18"/>
    <w:p>
      <w:pPr>
        <w:spacing w:after="0"/>
        <w:ind w:left="0"/>
        <w:jc w:val="both"/>
      </w:pPr>
      <w:r>
        <w:rPr>
          <w:rFonts w:ascii="Times New Roman"/>
          <w:b w:val="false"/>
          <w:i w:val="false"/>
          <w:color w:val="000000"/>
          <w:sz w:val="28"/>
        </w:rPr>
        <w:t>
      қарыздарды өтеу – 31308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747669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"4. 2018 жылға арналған қалалық бюджеттің түсімдерінің құрамында облыстық және республикалық бюджеттерден 4101247 мың теңге сомасындағы ағымдағы нысаналы трансферттер мен даму трансферттері қарастырылғаны ескерілсін.";</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22 мамырдағы</w:t>
            </w:r>
            <w:r>
              <w:br/>
            </w:r>
            <w:r>
              <w:rPr>
                <w:rFonts w:ascii="Times New Roman"/>
                <w:b w:val="false"/>
                <w:i w:val="false"/>
                <w:color w:val="000000"/>
                <w:sz w:val="20"/>
              </w:rPr>
              <w:t>XXIII сессиясының № 23/213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 16/156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2018 жылға арналған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3</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Функционалдық топ</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01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02</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03</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04</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06</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отбасалық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07</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08</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10</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3"/>
          <w:p>
            <w:pPr>
              <w:spacing w:after="20"/>
              <w:ind w:left="20"/>
              <w:jc w:val="both"/>
            </w:pPr>
            <w:r>
              <w:rPr>
                <w:rFonts w:ascii="Times New Roman"/>
                <w:b w:val="false"/>
                <w:i w:val="false"/>
                <w:color w:val="000000"/>
                <w:sz w:val="20"/>
              </w:rPr>
              <w:t>
11</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12</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13</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6"/>
          <w:p>
            <w:pPr>
              <w:spacing w:after="20"/>
              <w:ind w:left="20"/>
              <w:jc w:val="both"/>
            </w:pPr>
            <w:r>
              <w:rPr>
                <w:rFonts w:ascii="Times New Roman"/>
                <w:b w:val="false"/>
                <w:i w:val="false"/>
                <w:color w:val="000000"/>
                <w:sz w:val="20"/>
              </w:rPr>
              <w:t>
14</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0"/>
          <w:p>
            <w:pPr>
              <w:spacing w:after="20"/>
              <w:ind w:left="20"/>
              <w:jc w:val="both"/>
            </w:pPr>
            <w:r>
              <w:rPr>
                <w:rFonts w:ascii="Times New Roman"/>
                <w:b w:val="false"/>
                <w:i w:val="false"/>
                <w:color w:val="000000"/>
                <w:sz w:val="20"/>
              </w:rPr>
              <w:t>
15</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Функционалдық топ</w:t>
            </w:r>
          </w:p>
          <w:bookmarkEnd w:id="2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5"/>
          <w:p>
            <w:pPr>
              <w:spacing w:after="20"/>
              <w:ind w:left="20"/>
              <w:jc w:val="both"/>
            </w:pPr>
            <w:r>
              <w:rPr>
                <w:rFonts w:ascii="Times New Roman"/>
                <w:b w:val="false"/>
                <w:i w:val="false"/>
                <w:color w:val="000000"/>
                <w:sz w:val="20"/>
              </w:rPr>
              <w:t>
 </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8"/>
          <w:p>
            <w:pPr>
              <w:spacing w:after="20"/>
              <w:ind w:left="20"/>
              <w:jc w:val="both"/>
            </w:pPr>
            <w:r>
              <w:rPr>
                <w:rFonts w:ascii="Times New Roman"/>
                <w:b w:val="false"/>
                <w:i w:val="false"/>
                <w:color w:val="000000"/>
                <w:sz w:val="20"/>
              </w:rPr>
              <w:t>
1</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1"/>
          <w:p>
            <w:pPr>
              <w:spacing w:after="20"/>
              <w:ind w:left="20"/>
              <w:jc w:val="both"/>
            </w:pPr>
            <w:r>
              <w:rPr>
                <w:rFonts w:ascii="Times New Roman"/>
                <w:b w:val="false"/>
                <w:i w:val="false"/>
                <w:color w:val="000000"/>
                <w:sz w:val="20"/>
              </w:rPr>
              <w:t>
7</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10</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Санаты</w:t>
            </w:r>
          </w:p>
          <w:bookmarkEnd w:id="2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1</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0"/>
          <w:p>
            <w:pPr>
              <w:spacing w:after="20"/>
              <w:ind w:left="20"/>
              <w:jc w:val="both"/>
            </w:pPr>
            <w:r>
              <w:rPr>
                <w:rFonts w:ascii="Times New Roman"/>
                <w:b w:val="false"/>
                <w:i w:val="false"/>
                <w:color w:val="000000"/>
                <w:sz w:val="20"/>
              </w:rPr>
              <w:t>
5</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Функционалдық топ</w:t>
            </w:r>
          </w:p>
          <w:bookmarkEnd w:id="2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7"/>
          <w:p>
            <w:pPr>
              <w:spacing w:after="20"/>
              <w:ind w:left="20"/>
              <w:jc w:val="both"/>
            </w:pPr>
            <w:r>
              <w:rPr>
                <w:rFonts w:ascii="Times New Roman"/>
                <w:b w:val="false"/>
                <w:i w:val="false"/>
                <w:color w:val="000000"/>
                <w:sz w:val="20"/>
              </w:rPr>
              <w:t>
1</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0"/>
          <w:p>
            <w:pPr>
              <w:spacing w:after="20"/>
              <w:ind w:left="20"/>
              <w:jc w:val="both"/>
            </w:pPr>
            <w:r>
              <w:rPr>
                <w:rFonts w:ascii="Times New Roman"/>
                <w:b w:val="false"/>
                <w:i w:val="false"/>
                <w:color w:val="000000"/>
                <w:sz w:val="20"/>
              </w:rPr>
              <w:t>
Санаты</w:t>
            </w:r>
          </w:p>
          <w:bookmarkEnd w:id="2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5"/>
          <w:p>
            <w:pPr>
              <w:spacing w:after="20"/>
              <w:ind w:left="20"/>
              <w:jc w:val="both"/>
            </w:pPr>
            <w:r>
              <w:rPr>
                <w:rFonts w:ascii="Times New Roman"/>
                <w:b w:val="false"/>
                <w:i w:val="false"/>
                <w:color w:val="000000"/>
                <w:sz w:val="20"/>
              </w:rPr>
              <w:t>
Функционалдық топ</w:t>
            </w:r>
          </w:p>
          <w:bookmarkEnd w:id="2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6"/>
          <w:p>
            <w:pPr>
              <w:spacing w:after="20"/>
              <w:ind w:left="20"/>
              <w:jc w:val="both"/>
            </w:pPr>
            <w:r>
              <w:rPr>
                <w:rFonts w:ascii="Times New Roman"/>
                <w:b w:val="false"/>
                <w:i w:val="false"/>
                <w:color w:val="000000"/>
                <w:sz w:val="20"/>
              </w:rPr>
              <w:t>
 </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7"/>
          <w:p>
            <w:pPr>
              <w:spacing w:after="20"/>
              <w:ind w:left="20"/>
              <w:jc w:val="both"/>
            </w:pPr>
            <w:r>
              <w:rPr>
                <w:rFonts w:ascii="Times New Roman"/>
                <w:b w:val="false"/>
                <w:i w:val="false"/>
                <w:color w:val="000000"/>
                <w:sz w:val="20"/>
              </w:rPr>
              <w:t>
1</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0"/>
          <w:p>
            <w:pPr>
              <w:spacing w:after="20"/>
              <w:ind w:left="20"/>
              <w:jc w:val="both"/>
            </w:pPr>
            <w:r>
              <w:rPr>
                <w:rFonts w:ascii="Times New Roman"/>
                <w:b w:val="false"/>
                <w:i w:val="false"/>
                <w:color w:val="000000"/>
                <w:sz w:val="20"/>
              </w:rPr>
              <w:t>
Санаты</w:t>
            </w:r>
          </w:p>
          <w:bookmarkEnd w:id="27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1"/>
          <w:p>
            <w:pPr>
              <w:spacing w:after="20"/>
              <w:ind w:left="20"/>
              <w:jc w:val="both"/>
            </w:pPr>
            <w:r>
              <w:rPr>
                <w:rFonts w:ascii="Times New Roman"/>
                <w:b w:val="false"/>
                <w:i w:val="false"/>
                <w:color w:val="000000"/>
                <w:sz w:val="20"/>
              </w:rPr>
              <w:t>
 </w:t>
            </w:r>
          </w:p>
          <w:bookmarkEnd w:id="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3"/>
          <w:p>
            <w:pPr>
              <w:spacing w:after="20"/>
              <w:ind w:left="20"/>
              <w:jc w:val="both"/>
            </w:pPr>
            <w:r>
              <w:rPr>
                <w:rFonts w:ascii="Times New Roman"/>
                <w:b w:val="false"/>
                <w:i w:val="false"/>
                <w:color w:val="000000"/>
                <w:sz w:val="20"/>
              </w:rPr>
              <w:t>
1</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4"/>
          <w:p>
            <w:pPr>
              <w:spacing w:after="20"/>
              <w:ind w:left="20"/>
              <w:jc w:val="both"/>
            </w:pPr>
            <w:r>
              <w:rPr>
                <w:rFonts w:ascii="Times New Roman"/>
                <w:b w:val="false"/>
                <w:i w:val="false"/>
                <w:color w:val="000000"/>
                <w:sz w:val="20"/>
              </w:rPr>
              <w:t>
7</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5"/>
          <w:p>
            <w:pPr>
              <w:spacing w:after="20"/>
              <w:ind w:left="20"/>
              <w:jc w:val="both"/>
            </w:pPr>
            <w:r>
              <w:rPr>
                <w:rFonts w:ascii="Times New Roman"/>
                <w:b w:val="false"/>
                <w:i w:val="false"/>
                <w:color w:val="000000"/>
                <w:sz w:val="20"/>
              </w:rPr>
              <w:t>
Функционалдық топ</w:t>
            </w:r>
          </w:p>
          <w:bookmarkEnd w:id="2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6"/>
          <w:p>
            <w:pPr>
              <w:spacing w:after="20"/>
              <w:ind w:left="20"/>
              <w:jc w:val="both"/>
            </w:pPr>
            <w:r>
              <w:rPr>
                <w:rFonts w:ascii="Times New Roman"/>
                <w:b w:val="false"/>
                <w:i w:val="false"/>
                <w:color w:val="000000"/>
                <w:sz w:val="20"/>
              </w:rPr>
              <w:t>
 </w:t>
            </w:r>
          </w:p>
          <w:bookmarkEnd w:id="2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7"/>
          <w:p>
            <w:pPr>
              <w:spacing w:after="20"/>
              <w:ind w:left="20"/>
              <w:jc w:val="both"/>
            </w:pPr>
            <w:r>
              <w:rPr>
                <w:rFonts w:ascii="Times New Roman"/>
                <w:b w:val="false"/>
                <w:i w:val="false"/>
                <w:color w:val="000000"/>
                <w:sz w:val="20"/>
              </w:rPr>
              <w:t>
1</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8"/>
          <w:p>
            <w:pPr>
              <w:spacing w:after="20"/>
              <w:ind w:left="20"/>
              <w:jc w:val="both"/>
            </w:pPr>
            <w:r>
              <w:rPr>
                <w:rFonts w:ascii="Times New Roman"/>
                <w:b w:val="false"/>
                <w:i w:val="false"/>
                <w:color w:val="000000"/>
                <w:sz w:val="20"/>
              </w:rPr>
              <w:t>
16</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9"/>
          <w:p>
            <w:pPr>
              <w:spacing w:after="20"/>
              <w:ind w:left="20"/>
              <w:jc w:val="both"/>
            </w:pPr>
            <w:r>
              <w:rPr>
                <w:rFonts w:ascii="Times New Roman"/>
                <w:b w:val="false"/>
                <w:i w:val="false"/>
                <w:color w:val="000000"/>
                <w:sz w:val="20"/>
              </w:rPr>
              <w:t>
Санаты</w:t>
            </w:r>
          </w:p>
          <w:bookmarkEnd w:id="27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0"/>
          <w:p>
            <w:pPr>
              <w:spacing w:after="20"/>
              <w:ind w:left="20"/>
              <w:jc w:val="both"/>
            </w:pPr>
            <w:r>
              <w:rPr>
                <w:rFonts w:ascii="Times New Roman"/>
                <w:b w:val="false"/>
                <w:i w:val="false"/>
                <w:color w:val="000000"/>
                <w:sz w:val="20"/>
              </w:rPr>
              <w:t>
 </w:t>
            </w:r>
          </w:p>
          <w:bookmarkEnd w:id="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2"/>
          <w:p>
            <w:pPr>
              <w:spacing w:after="20"/>
              <w:ind w:left="20"/>
              <w:jc w:val="both"/>
            </w:pPr>
            <w:r>
              <w:rPr>
                <w:rFonts w:ascii="Times New Roman"/>
                <w:b w:val="false"/>
                <w:i w:val="false"/>
                <w:color w:val="000000"/>
                <w:sz w:val="20"/>
              </w:rPr>
              <w:t>
1</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3"/>
          <w:p>
            <w:pPr>
              <w:spacing w:after="20"/>
              <w:ind w:left="20"/>
              <w:jc w:val="both"/>
            </w:pPr>
            <w:r>
              <w:rPr>
                <w:rFonts w:ascii="Times New Roman"/>
                <w:b w:val="false"/>
                <w:i w:val="false"/>
                <w:color w:val="000000"/>
                <w:sz w:val="20"/>
              </w:rPr>
              <w:t>
8</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22 мамырдағы</w:t>
            </w:r>
            <w:r>
              <w:br/>
            </w:r>
            <w:r>
              <w:rPr>
                <w:rFonts w:ascii="Times New Roman"/>
                <w:b w:val="false"/>
                <w:i w:val="false"/>
                <w:color w:val="000000"/>
                <w:sz w:val="20"/>
              </w:rPr>
              <w:t>XXIII сессиясының № 23/213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 16/156 шешіміне</w:t>
            </w:r>
            <w:r>
              <w:br/>
            </w:r>
            <w:r>
              <w:rPr>
                <w:rFonts w:ascii="Times New Roman"/>
                <w:b w:val="false"/>
                <w:i w:val="false"/>
                <w:color w:val="000000"/>
                <w:sz w:val="20"/>
              </w:rPr>
              <w:t>4 қосымша</w:t>
            </w:r>
          </w:p>
        </w:tc>
      </w:tr>
    </w:tbl>
    <w:bookmarkStart w:name="z339" w:id="284"/>
    <w:p>
      <w:pPr>
        <w:spacing w:after="0"/>
        <w:ind w:left="0"/>
        <w:jc w:val="left"/>
      </w:pPr>
      <w:r>
        <w:rPr>
          <w:rFonts w:ascii="Times New Roman"/>
          <w:b/>
          <w:i w:val="false"/>
          <w:color w:val="000000"/>
        </w:rPr>
        <w:t xml:space="preserve"> 2018 жылға арналған ағымдағы нысаналы трансферттер мен нысаналы даму трансферттері, кредиттер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5"/>
          <w:p>
            <w:pPr>
              <w:spacing w:after="20"/>
              <w:ind w:left="20"/>
              <w:jc w:val="both"/>
            </w:pPr>
            <w:r>
              <w:rPr>
                <w:rFonts w:ascii="Times New Roman"/>
                <w:b w:val="false"/>
                <w:i w:val="false"/>
                <w:color w:val="000000"/>
                <w:sz w:val="20"/>
              </w:rPr>
              <w:t>
1</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0"/>
          <w:p>
            <w:pPr>
              <w:spacing w:after="20"/>
              <w:ind w:left="20"/>
              <w:jc w:val="both"/>
            </w:pPr>
            <w:r>
              <w:rPr>
                <w:rFonts w:ascii="Times New Roman"/>
                <w:b w:val="false"/>
                <w:i w:val="false"/>
                <w:color w:val="000000"/>
                <w:sz w:val="20"/>
              </w:rPr>
              <w:t>
 </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1"/>
          <w:p>
            <w:pPr>
              <w:spacing w:after="20"/>
              <w:ind w:left="20"/>
              <w:jc w:val="both"/>
            </w:pPr>
            <w:r>
              <w:rPr>
                <w:rFonts w:ascii="Times New Roman"/>
                <w:b w:val="false"/>
                <w:i w:val="false"/>
                <w:color w:val="000000"/>
                <w:sz w:val="20"/>
              </w:rPr>
              <w:t>
 </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2"/>
          <w:p>
            <w:pPr>
              <w:spacing w:after="20"/>
              <w:ind w:left="20"/>
              <w:jc w:val="both"/>
            </w:pPr>
            <w:r>
              <w:rPr>
                <w:rFonts w:ascii="Times New Roman"/>
                <w:b w:val="false"/>
                <w:i w:val="false"/>
                <w:color w:val="000000"/>
                <w:sz w:val="20"/>
              </w:rPr>
              <w:t>
1</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3"/>
          <w:p>
            <w:pPr>
              <w:spacing w:after="20"/>
              <w:ind w:left="20"/>
              <w:jc w:val="both"/>
            </w:pPr>
            <w:r>
              <w:rPr>
                <w:rFonts w:ascii="Times New Roman"/>
                <w:b w:val="false"/>
                <w:i w:val="false"/>
                <w:color w:val="000000"/>
                <w:sz w:val="20"/>
              </w:rPr>
              <w:t>
 </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4"/>
          <w:p>
            <w:pPr>
              <w:spacing w:after="20"/>
              <w:ind w:left="20"/>
              <w:jc w:val="both"/>
            </w:pPr>
            <w:r>
              <w:rPr>
                <w:rFonts w:ascii="Times New Roman"/>
                <w:b w:val="false"/>
                <w:i w:val="false"/>
                <w:color w:val="000000"/>
                <w:sz w:val="20"/>
              </w:rPr>
              <w:t>
2</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5"/>
          <w:p>
            <w:pPr>
              <w:spacing w:after="20"/>
              <w:ind w:left="20"/>
              <w:jc w:val="both"/>
            </w:pPr>
            <w:r>
              <w:rPr>
                <w:rFonts w:ascii="Times New Roman"/>
                <w:b w:val="false"/>
                <w:i w:val="false"/>
                <w:color w:val="000000"/>
                <w:sz w:val="20"/>
              </w:rPr>
              <w:t>
3</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6"/>
          <w:p>
            <w:pPr>
              <w:spacing w:after="20"/>
              <w:ind w:left="20"/>
              <w:jc w:val="both"/>
            </w:pPr>
            <w:r>
              <w:rPr>
                <w:rFonts w:ascii="Times New Roman"/>
                <w:b w:val="false"/>
                <w:i w:val="false"/>
                <w:color w:val="000000"/>
                <w:sz w:val="20"/>
              </w:rPr>
              <w:t>
4</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7"/>
          <w:p>
            <w:pPr>
              <w:spacing w:after="20"/>
              <w:ind w:left="20"/>
              <w:jc w:val="both"/>
            </w:pPr>
            <w:r>
              <w:rPr>
                <w:rFonts w:ascii="Times New Roman"/>
                <w:b w:val="false"/>
                <w:i w:val="false"/>
                <w:color w:val="000000"/>
                <w:sz w:val="20"/>
              </w:rPr>
              <w:t>
 </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құралдарының тізбесін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8"/>
          <w:p>
            <w:pPr>
              <w:spacing w:after="20"/>
              <w:ind w:left="20"/>
              <w:jc w:val="both"/>
            </w:pPr>
            <w:r>
              <w:rPr>
                <w:rFonts w:ascii="Times New Roman"/>
                <w:b w:val="false"/>
                <w:i w:val="false"/>
                <w:color w:val="000000"/>
                <w:sz w:val="20"/>
              </w:rPr>
              <w:t>
5</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бағытталған іс-шараларды іске асыруға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9"/>
          <w:p>
            <w:pPr>
              <w:spacing w:after="20"/>
              <w:ind w:left="20"/>
              <w:jc w:val="both"/>
            </w:pPr>
            <w:r>
              <w:rPr>
                <w:rFonts w:ascii="Times New Roman"/>
                <w:b w:val="false"/>
                <w:i w:val="false"/>
                <w:color w:val="000000"/>
                <w:sz w:val="20"/>
              </w:rPr>
              <w:t>
 </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ішінара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0"/>
          <w:p>
            <w:pPr>
              <w:spacing w:after="20"/>
              <w:ind w:left="20"/>
              <w:jc w:val="both"/>
            </w:pPr>
            <w:r>
              <w:rPr>
                <w:rFonts w:ascii="Times New Roman"/>
                <w:b w:val="false"/>
                <w:i w:val="false"/>
                <w:color w:val="000000"/>
                <w:sz w:val="20"/>
              </w:rPr>
              <w:t>
 </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мемлекеттік гранттар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1"/>
          <w:p>
            <w:pPr>
              <w:spacing w:after="20"/>
              <w:ind w:left="20"/>
              <w:jc w:val="both"/>
            </w:pPr>
            <w:r>
              <w:rPr>
                <w:rFonts w:ascii="Times New Roman"/>
                <w:b w:val="false"/>
                <w:i w:val="false"/>
                <w:color w:val="000000"/>
                <w:sz w:val="20"/>
              </w:rPr>
              <w:t>
6</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орталықтарына әлеуметтік жұмыс жөніндегі консультанттар мен ассистенттерді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2"/>
          <w:p>
            <w:pPr>
              <w:spacing w:after="20"/>
              <w:ind w:left="20"/>
              <w:jc w:val="both"/>
            </w:pPr>
            <w:r>
              <w:rPr>
                <w:rFonts w:ascii="Times New Roman"/>
                <w:b w:val="false"/>
                <w:i w:val="false"/>
                <w:color w:val="000000"/>
                <w:sz w:val="20"/>
              </w:rPr>
              <w:t>
7</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3"/>
          <w:p>
            <w:pPr>
              <w:spacing w:after="20"/>
              <w:ind w:left="20"/>
              <w:jc w:val="both"/>
            </w:pPr>
            <w:r>
              <w:rPr>
                <w:rFonts w:ascii="Times New Roman"/>
                <w:b w:val="false"/>
                <w:i w:val="false"/>
                <w:color w:val="000000"/>
                <w:sz w:val="20"/>
              </w:rPr>
              <w:t>
8</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4"/>
          <w:p>
            <w:pPr>
              <w:spacing w:after="20"/>
              <w:ind w:left="20"/>
              <w:jc w:val="both"/>
            </w:pPr>
            <w:r>
              <w:rPr>
                <w:rFonts w:ascii="Times New Roman"/>
                <w:b w:val="false"/>
                <w:i w:val="false"/>
                <w:color w:val="000000"/>
                <w:sz w:val="20"/>
              </w:rPr>
              <w:t>
9</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 сұранысқа ие мамандықтар мен дағдылар бойынша жұмыс кадрларын қысқа кәсіби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5"/>
          <w:p>
            <w:pPr>
              <w:spacing w:after="20"/>
              <w:ind w:left="20"/>
              <w:jc w:val="both"/>
            </w:pPr>
            <w:r>
              <w:rPr>
                <w:rFonts w:ascii="Times New Roman"/>
                <w:b w:val="false"/>
                <w:i w:val="false"/>
                <w:color w:val="000000"/>
                <w:sz w:val="20"/>
              </w:rPr>
              <w:t>
10</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жеке жұмысқа орналастыру агенттіктеріне қызмет көрсету аутсорсингіне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6"/>
          <w:p>
            <w:pPr>
              <w:spacing w:after="20"/>
              <w:ind w:left="20"/>
              <w:jc w:val="both"/>
            </w:pPr>
            <w:r>
              <w:rPr>
                <w:rFonts w:ascii="Times New Roman"/>
                <w:b w:val="false"/>
                <w:i w:val="false"/>
                <w:color w:val="000000"/>
                <w:sz w:val="20"/>
              </w:rPr>
              <w:t>
11</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орталықтарында еңбек төлемі жүйесінің тартымдылығын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7"/>
          <w:p>
            <w:pPr>
              <w:spacing w:after="20"/>
              <w:ind w:left="20"/>
              <w:jc w:val="both"/>
            </w:pPr>
            <w:r>
              <w:rPr>
                <w:rFonts w:ascii="Times New Roman"/>
                <w:b w:val="false"/>
                <w:i w:val="false"/>
                <w:color w:val="000000"/>
                <w:sz w:val="20"/>
              </w:rPr>
              <w:t>
12</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8"/>
          <w:p>
            <w:pPr>
              <w:spacing w:after="20"/>
              <w:ind w:left="20"/>
              <w:jc w:val="both"/>
            </w:pPr>
            <w:r>
              <w:rPr>
                <w:rFonts w:ascii="Times New Roman"/>
                <w:b w:val="false"/>
                <w:i w:val="false"/>
                <w:color w:val="000000"/>
                <w:sz w:val="20"/>
              </w:rPr>
              <w:t>
13</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мониторингі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9"/>
          <w:p>
            <w:pPr>
              <w:spacing w:after="20"/>
              <w:ind w:left="20"/>
              <w:jc w:val="both"/>
            </w:pPr>
            <w:r>
              <w:rPr>
                <w:rFonts w:ascii="Times New Roman"/>
                <w:b w:val="false"/>
                <w:i w:val="false"/>
                <w:color w:val="000000"/>
                <w:sz w:val="20"/>
              </w:rPr>
              <w:t>
14</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күту, күшейту және жөндеу жүргізуге,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 ойындар кабинеттерін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0"/>
          <w:p>
            <w:pPr>
              <w:spacing w:after="20"/>
              <w:ind w:left="20"/>
              <w:jc w:val="both"/>
            </w:pPr>
            <w:r>
              <w:rPr>
                <w:rFonts w:ascii="Times New Roman"/>
                <w:b w:val="false"/>
                <w:i w:val="false"/>
                <w:color w:val="000000"/>
                <w:sz w:val="20"/>
              </w:rPr>
              <w:t>
15</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жөндеуден өткізуге,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1"/>
          <w:p>
            <w:pPr>
              <w:spacing w:after="20"/>
              <w:ind w:left="20"/>
              <w:jc w:val="both"/>
            </w:pPr>
            <w:r>
              <w:rPr>
                <w:rFonts w:ascii="Times New Roman"/>
                <w:b w:val="false"/>
                <w:i w:val="false"/>
                <w:color w:val="000000"/>
                <w:sz w:val="20"/>
              </w:rPr>
              <w:t>
16</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2"/>
          <w:p>
            <w:pPr>
              <w:spacing w:after="20"/>
              <w:ind w:left="20"/>
              <w:jc w:val="both"/>
            </w:pPr>
            <w:r>
              <w:rPr>
                <w:rFonts w:ascii="Times New Roman"/>
                <w:b w:val="false"/>
                <w:i w:val="false"/>
                <w:color w:val="000000"/>
                <w:sz w:val="20"/>
              </w:rPr>
              <w:t>
17</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егу, тасымалдау және сақтау бойынша қызмет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3"/>
          <w:p>
            <w:pPr>
              <w:spacing w:after="20"/>
              <w:ind w:left="20"/>
              <w:jc w:val="both"/>
            </w:pPr>
            <w:r>
              <w:rPr>
                <w:rFonts w:ascii="Times New Roman"/>
                <w:b w:val="false"/>
                <w:i w:val="false"/>
                <w:color w:val="000000"/>
                <w:sz w:val="20"/>
              </w:rPr>
              <w:t>
18</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900 орынға арналған мектептің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4"/>
          <w:p>
            <w:pPr>
              <w:spacing w:after="20"/>
              <w:ind w:left="20"/>
              <w:jc w:val="both"/>
            </w:pPr>
            <w:r>
              <w:rPr>
                <w:rFonts w:ascii="Times New Roman"/>
                <w:b w:val="false"/>
                <w:i w:val="false"/>
                <w:color w:val="000000"/>
                <w:sz w:val="20"/>
              </w:rPr>
              <w:t>
19</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5"/>
          <w:p>
            <w:pPr>
              <w:spacing w:after="20"/>
              <w:ind w:left="20"/>
              <w:jc w:val="both"/>
            </w:pPr>
            <w:r>
              <w:rPr>
                <w:rFonts w:ascii="Times New Roman"/>
                <w:b w:val="false"/>
                <w:i w:val="false"/>
                <w:color w:val="000000"/>
                <w:sz w:val="20"/>
              </w:rPr>
              <w:t>
20</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74 кварталдағы Гагарин көшесі, 70/4 5 қабатты 30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6"/>
          <w:p>
            <w:pPr>
              <w:spacing w:after="20"/>
              <w:ind w:left="20"/>
              <w:jc w:val="both"/>
            </w:pPr>
            <w:r>
              <w:rPr>
                <w:rFonts w:ascii="Times New Roman"/>
                <w:b w:val="false"/>
                <w:i w:val="false"/>
                <w:color w:val="000000"/>
                <w:sz w:val="20"/>
              </w:rPr>
              <w:t>
21</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7"/>
          <w:p>
            <w:pPr>
              <w:spacing w:after="20"/>
              <w:ind w:left="20"/>
              <w:jc w:val="both"/>
            </w:pPr>
            <w:r>
              <w:rPr>
                <w:rFonts w:ascii="Times New Roman"/>
                <w:b w:val="false"/>
                <w:i w:val="false"/>
                <w:color w:val="000000"/>
                <w:sz w:val="20"/>
              </w:rPr>
              <w:t>
22</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3-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8"/>
          <w:p>
            <w:pPr>
              <w:spacing w:after="20"/>
              <w:ind w:left="20"/>
              <w:jc w:val="both"/>
            </w:pPr>
            <w:r>
              <w:rPr>
                <w:rFonts w:ascii="Times New Roman"/>
                <w:b w:val="false"/>
                <w:i w:val="false"/>
                <w:color w:val="000000"/>
                <w:sz w:val="20"/>
              </w:rPr>
              <w:t>
23</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Талап селосындағы магистральді су тартқышты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9"/>
          <w:p>
            <w:pPr>
              <w:spacing w:after="20"/>
              <w:ind w:left="20"/>
              <w:jc w:val="both"/>
            </w:pPr>
            <w:r>
              <w:rPr>
                <w:rFonts w:ascii="Times New Roman"/>
                <w:b w:val="false"/>
                <w:i w:val="false"/>
                <w:color w:val="000000"/>
                <w:sz w:val="20"/>
              </w:rPr>
              <w:t>
24</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 - ауыз суды тазартқыш қондырғыларын қайта құрылымдау,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0"/>
          <w:p>
            <w:pPr>
              <w:spacing w:after="20"/>
              <w:ind w:left="20"/>
              <w:jc w:val="both"/>
            </w:pPr>
            <w:r>
              <w:rPr>
                <w:rFonts w:ascii="Times New Roman"/>
                <w:b w:val="false"/>
                <w:i w:val="false"/>
                <w:color w:val="000000"/>
                <w:sz w:val="20"/>
              </w:rPr>
              <w:t>
25</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кәріз тазартқыш қондырғыларын қайта құрылымдау және жаңғыртуға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1"/>
          <w:p>
            <w:pPr>
              <w:spacing w:after="20"/>
              <w:ind w:left="20"/>
              <w:jc w:val="both"/>
            </w:pPr>
            <w:r>
              <w:rPr>
                <w:rFonts w:ascii="Times New Roman"/>
                <w:b w:val="false"/>
                <w:i w:val="false"/>
                <w:color w:val="000000"/>
                <w:sz w:val="20"/>
              </w:rPr>
              <w:t>
26</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"Жастар" саябағын қайта құрылымдауға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2"/>
          <w:p>
            <w:pPr>
              <w:spacing w:after="20"/>
              <w:ind w:left="20"/>
              <w:jc w:val="both"/>
            </w:pPr>
            <w:r>
              <w:rPr>
                <w:rFonts w:ascii="Times New Roman"/>
                <w:b w:val="false"/>
                <w:i w:val="false"/>
                <w:color w:val="000000"/>
                <w:sz w:val="20"/>
              </w:rPr>
              <w:t>
27</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№1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3"/>
          <w:p>
            <w:pPr>
              <w:spacing w:after="20"/>
              <w:ind w:left="20"/>
              <w:jc w:val="both"/>
            </w:pPr>
            <w:r>
              <w:rPr>
                <w:rFonts w:ascii="Times New Roman"/>
                <w:b w:val="false"/>
                <w:i w:val="false"/>
                <w:color w:val="000000"/>
                <w:sz w:val="20"/>
              </w:rPr>
              <w:t>
28</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№2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4"/>
          <w:p>
            <w:pPr>
              <w:spacing w:after="20"/>
              <w:ind w:left="20"/>
              <w:jc w:val="both"/>
            </w:pPr>
            <w:r>
              <w:rPr>
                <w:rFonts w:ascii="Times New Roman"/>
                <w:b w:val="false"/>
                <w:i w:val="false"/>
                <w:color w:val="000000"/>
                <w:sz w:val="20"/>
              </w:rPr>
              <w:t>
29</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66 орам, Сәтбаев көшесі, 70Б 4 қабатты 36 пәтерлі тұрғын үйге инженерлік-коммуникациялық инфрақұрылым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5"/>
          <w:p>
            <w:pPr>
              <w:spacing w:after="20"/>
              <w:ind w:left="20"/>
              <w:jc w:val="both"/>
            </w:pPr>
            <w:r>
              <w:rPr>
                <w:rFonts w:ascii="Times New Roman"/>
                <w:b w:val="false"/>
                <w:i w:val="false"/>
                <w:color w:val="000000"/>
                <w:sz w:val="20"/>
              </w:rPr>
              <w:t>
30</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есу спорты түрлері бойынша спорт кешенінің құрылысына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6"/>
          <w:p>
            <w:pPr>
              <w:spacing w:after="20"/>
              <w:ind w:left="20"/>
              <w:jc w:val="both"/>
            </w:pPr>
            <w:r>
              <w:rPr>
                <w:rFonts w:ascii="Times New Roman"/>
                <w:b w:val="false"/>
                <w:i w:val="false"/>
                <w:color w:val="000000"/>
                <w:sz w:val="20"/>
              </w:rPr>
              <w:t>
31</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7"/>
          <w:p>
            <w:pPr>
              <w:spacing w:after="20"/>
              <w:ind w:left="20"/>
              <w:jc w:val="both"/>
            </w:pPr>
            <w:r>
              <w:rPr>
                <w:rFonts w:ascii="Times New Roman"/>
                <w:b w:val="false"/>
                <w:i w:val="false"/>
                <w:color w:val="000000"/>
                <w:sz w:val="20"/>
              </w:rPr>
              <w:t>
32</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8"/>
          <w:p>
            <w:pPr>
              <w:spacing w:after="20"/>
              <w:ind w:left="20"/>
              <w:jc w:val="both"/>
            </w:pPr>
            <w:r>
              <w:rPr>
                <w:rFonts w:ascii="Times New Roman"/>
                <w:b w:val="false"/>
                <w:i w:val="false"/>
                <w:color w:val="000000"/>
                <w:sz w:val="20"/>
              </w:rPr>
              <w:t>
33</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 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22 мамырдағы</w:t>
            </w:r>
            <w:r>
              <w:br/>
            </w:r>
            <w:r>
              <w:rPr>
                <w:rFonts w:ascii="Times New Roman"/>
                <w:b w:val="false"/>
                <w:i w:val="false"/>
                <w:color w:val="000000"/>
                <w:sz w:val="20"/>
              </w:rPr>
              <w:t>XXIII сессиясының № 23/213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 16/156 шешіміне</w:t>
            </w:r>
            <w:r>
              <w:br/>
            </w:r>
            <w:r>
              <w:rPr>
                <w:rFonts w:ascii="Times New Roman"/>
                <w:b w:val="false"/>
                <w:i w:val="false"/>
                <w:color w:val="000000"/>
                <w:sz w:val="20"/>
              </w:rPr>
              <w:t>5 қосымша</w:t>
            </w:r>
          </w:p>
        </w:tc>
      </w:tr>
    </w:tbl>
    <w:bookmarkStart w:name="z395" w:id="329"/>
    <w:p>
      <w:pPr>
        <w:spacing w:after="0"/>
        <w:ind w:left="0"/>
        <w:jc w:val="left"/>
      </w:pPr>
      <w:r>
        <w:rPr>
          <w:rFonts w:ascii="Times New Roman"/>
          <w:b/>
          <w:i w:val="false"/>
          <w:color w:val="000000"/>
        </w:rPr>
        <w:t xml:space="preserve"> 2018 жылға арналған ауылдық әкімдер аппараттарының шығындары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0"/>
          <w:p>
            <w:pPr>
              <w:spacing w:after="20"/>
              <w:ind w:left="20"/>
              <w:jc w:val="both"/>
            </w:pPr>
            <w:r>
              <w:rPr>
                <w:rFonts w:ascii="Times New Roman"/>
                <w:b w:val="false"/>
                <w:i w:val="false"/>
                <w:color w:val="000000"/>
                <w:sz w:val="20"/>
              </w:rPr>
              <w:t>
Функционалдық топ</w:t>
            </w:r>
          </w:p>
          <w:bookmarkEnd w:id="3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1"/>
          <w:p>
            <w:pPr>
              <w:spacing w:after="20"/>
              <w:ind w:left="20"/>
              <w:jc w:val="both"/>
            </w:pPr>
            <w:r>
              <w:rPr>
                <w:rFonts w:ascii="Times New Roman"/>
                <w:b w:val="false"/>
                <w:i w:val="false"/>
                <w:color w:val="000000"/>
                <w:sz w:val="20"/>
              </w:rPr>
              <w:t>
 </w:t>
            </w:r>
          </w:p>
          <w:bookmarkEnd w:id="3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4"/>
          <w:p>
            <w:pPr>
              <w:spacing w:after="20"/>
              <w:ind w:left="20"/>
              <w:jc w:val="both"/>
            </w:pPr>
            <w:r>
              <w:rPr>
                <w:rFonts w:ascii="Times New Roman"/>
                <w:b w:val="false"/>
                <w:i w:val="false"/>
                <w:color w:val="000000"/>
                <w:sz w:val="20"/>
              </w:rPr>
              <w:t>
1</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9"/>
          <w:p>
            <w:pPr>
              <w:spacing w:after="20"/>
              <w:ind w:left="20"/>
              <w:jc w:val="both"/>
            </w:pPr>
            <w:r>
              <w:rPr>
                <w:rFonts w:ascii="Times New Roman"/>
                <w:b w:val="false"/>
                <w:i w:val="false"/>
                <w:color w:val="000000"/>
                <w:sz w:val="20"/>
              </w:rPr>
              <w:t>
01</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0"/>
          <w:p>
            <w:pPr>
              <w:spacing w:after="20"/>
              <w:ind w:left="20"/>
              <w:jc w:val="both"/>
            </w:pPr>
            <w:r>
              <w:rPr>
                <w:rFonts w:ascii="Times New Roman"/>
                <w:b w:val="false"/>
                <w:i w:val="false"/>
                <w:color w:val="000000"/>
                <w:sz w:val="20"/>
              </w:rPr>
              <w:t>
07</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1"/>
          <w:p>
            <w:pPr>
              <w:spacing w:after="20"/>
              <w:ind w:left="20"/>
              <w:jc w:val="both"/>
            </w:pPr>
            <w:r>
              <w:rPr>
                <w:rFonts w:ascii="Times New Roman"/>
                <w:b w:val="false"/>
                <w:i w:val="false"/>
                <w:color w:val="000000"/>
                <w:sz w:val="20"/>
              </w:rPr>
              <w:t>
12</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8"/>
          <w:p>
            <w:pPr>
              <w:spacing w:after="20"/>
              <w:ind w:left="20"/>
              <w:jc w:val="both"/>
            </w:pPr>
            <w:r>
              <w:rPr>
                <w:rFonts w:ascii="Times New Roman"/>
                <w:b w:val="false"/>
                <w:i w:val="false"/>
                <w:color w:val="000000"/>
                <w:sz w:val="20"/>
              </w:rPr>
              <w:t>
13</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