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4dce" w14:textId="67c4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 аппараты" мемлекеттік мекемесінің Ережесін бекіту туралы" Байзақ аудандық мәслихатының 2014 жылғы 14 сәуірдегі № 28-4 шешімінің күші жойылды деп тану туралы</w:t>
      </w:r>
    </w:p>
    <w:p>
      <w:pPr>
        <w:spacing w:after="0"/>
        <w:ind w:left="0"/>
        <w:jc w:val="both"/>
      </w:pPr>
      <w:r>
        <w:rPr>
          <w:rFonts w:ascii="Times New Roman"/>
          <w:b w:val="false"/>
          <w:i w:val="false"/>
          <w:color w:val="000000"/>
          <w:sz w:val="28"/>
        </w:rPr>
        <w:t>Жамбыл облысы Байзақ аудандық мәслихатының 2018 жылғы 27 маусымдағы № 31-13 шешімі. Жамбыл облысы Әділет департаментінде 2018 жылғы 12 шілдеде № 3901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аудандық мәслихаты аппараты" мемлекеттік мекемесінің Ережесін бекіту туралы" Байзақ аудандық мәслихатының 2014 жылғы 14 сәуірдегі </w:t>
      </w:r>
      <w:r>
        <w:rPr>
          <w:rFonts w:ascii="Times New Roman"/>
          <w:b w:val="false"/>
          <w:i w:val="false"/>
          <w:color w:val="000000"/>
          <w:sz w:val="28"/>
        </w:rPr>
        <w:t>№ 28-4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2191</w:t>
      </w:r>
      <w:r>
        <w:rPr>
          <w:rFonts w:ascii="Times New Roman"/>
          <w:b w:val="false"/>
          <w:i w:val="false"/>
          <w:color w:val="000000"/>
          <w:sz w:val="28"/>
        </w:rPr>
        <w:t xml:space="preserve"> болып тіркелген, 2014 жылғы 18 маусымында "Ауыл жаңалығы - Сельская новь" газетінде жарияланған)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