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3ce4c" w14:textId="7e3ce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Тараз қаласы бойынша бірыңғай тіркелген салық мөлшерлемелерін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Тараз қалалық мәслихатының 2018 жылғы 10 тамыздағы № 34-4 шешімі. Жамбыл облысы Әділет департаментінде 2018 жылғы 22 тамызда № 3930 болып тіркелді. Күші жойылды - Жамбыл облысы Тараз қалалық мәслихатының 2020 жылғы 27 наурыздағы № 55-6 шешімімен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Жамбыл облысы Тараз қалалық мәслихатының 27.03.2020 </w:t>
      </w:r>
      <w:r>
        <w:rPr>
          <w:rFonts w:ascii="Times New Roman"/>
          <w:b w:val="false"/>
          <w:i w:val="false"/>
          <w:color w:val="ff0000"/>
          <w:sz w:val="28"/>
        </w:rPr>
        <w:t>№ 55-6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жарияланғаннан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 (Салық кодексі) Қазақстан Республикасының 2017 жылғы 25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546-бабына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> сәйкес, Тараз қалалық мәслихаты ШЕШІМ ҚАБЫЛДАДЫ: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Тараз қаласы аумағында қызметін жүзеге асыратын барлық салық төлеушілер үшін айына салық салу объектісінің бірлігіне бірыңғай тіркелген салықтың мөлшерлемелері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Тараз қалалық мәслихатының бюджет және қаланың әлеуметтік-экономикалық дамуы жөніндегі тұрақты комиссиясына жүктелсін.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Тараз қалалық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Орынбаева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Тараз қалалық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Құлекеев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10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34-4 шешіміне қосымша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Тараз қаласы аумағында қызметін жүзеге асыратын барлық салық төлеушілер үшін айына салық салу объектісінің бірлігіне бірыңғай тіркелген салық мөлшерлемелері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87"/>
        <w:gridCol w:w="4588"/>
        <w:gridCol w:w="5325"/>
      </w:tblGrid>
      <w:tr>
        <w:trPr>
          <w:trHeight w:val="30" w:hRule="atLeast"/>
        </w:trPr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атауы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салықтың базалық мөлшерлемелері (айлық есептік көрсеткіш)</w:t>
            </w:r>
          </w:p>
        </w:tc>
      </w:tr>
      <w:tr>
        <w:trPr>
          <w:trHeight w:val="30" w:hRule="atLeast"/>
        </w:trPr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7"/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өткiзу үшiн пайдаланылатын дербес компьютер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8"/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үстелі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9"/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қаласы аумағында орналасқан айырбастау пункттері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