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1942" w14:textId="b801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ауданы бойынша әлеуметтік маңызы бар қатынастардың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2018 жылғы 25 қаңтардағы № 20-6 шешімі. Жамбыл облысы Әділет департаментінде 2018 жылғы 6 ақпанда № 3696 болып тіркелді. Күші жойылды - Жамбыл облыстық мәслихатының 2022 жылғы 14 желтоқсандағы № 23-9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облыстық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күнтiзбелiк он күн өткен соң қолданысқа енгiзiледi)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тұпнұсқаның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5) тармақшасына сәйкес Жамбыл облыстық мәслихаты ШЕШІМ ҚАБЫЛДАДЫ: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Сарысу ауданы бойынша әлеуметтік маңызы бар қатынастардың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облыстық мәслихатының өнеркәсіп салаларын, құрылысты, энергетиканы, көлікті, байланыс пен кәсіпкерлікті дамыту мәселелері жөніндегі тұрақты комиссиясына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нормативтік құқықтық акт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М.Ескендіров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№20-6 шешіміне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ауданы бойынша әлеуметтік маңызы бар қатынастардың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базар- Шоқай Датқа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