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8f52" w14:textId="f1b8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тегін дәрілік заттарды, бейімделген емдік өнімдерді қосымша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2018 жылғы 14 желтоқсандағы № 42/338-6с шешiмi. Шымкент қаласының Әділет департаментінде 2019 жылғы 11 қаңтарда № 16 болып тіркелді. Күші жойылды - Шымкент қаласы мәслихатының 2020 жылғы 15 желтоқсандағы № 72/675-6с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15.12.2020 № 72/675-6с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атауы жаңа редакцияда - Шымкент қалалық мәслихатының 27.06.2019 </w:t>
      </w:r>
      <w:r>
        <w:rPr>
          <w:rFonts w:ascii="Times New Roman"/>
          <w:b w:val="false"/>
          <w:i w:val="false"/>
          <w:color w:val="ff0000"/>
          <w:sz w:val="28"/>
        </w:rPr>
        <w:t>№ 51/423-6с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9-бабының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азаматтардың жекелеген санаттарына амбулаториялық емделу кезінде тегін дәрілік заттарды, бейімделген емдік өнімдерді қосымша беру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қалалық мәслихатының 27.06.2019 </w:t>
      </w:r>
      <w:r>
        <w:rPr>
          <w:rFonts w:ascii="Times New Roman"/>
          <w:b w:val="false"/>
          <w:i w:val="false"/>
          <w:color w:val="000000"/>
          <w:sz w:val="28"/>
        </w:rPr>
        <w:t>№ 51/423-6с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қаласының мәслихатының аппараты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басылымдарында жіберуді;</w:t>
      </w:r>
    </w:p>
    <w:p>
      <w:pPr>
        <w:spacing w:after="0"/>
        <w:ind w:left="0"/>
        <w:jc w:val="both"/>
      </w:pPr>
      <w:r>
        <w:rPr>
          <w:rFonts w:ascii="Times New Roman"/>
          <w:b w:val="false"/>
          <w:i w:val="false"/>
          <w:color w:val="000000"/>
          <w:sz w:val="28"/>
        </w:rPr>
        <w:t>
      4) осы шешімді оны ресми жарияланғаннан кейін Шымкент қаласы әкімдігінің интернет-ресурмында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М.Тоғызбаев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14 желтоқсандағы № 42/338-6с</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Азаматтардың жекелеген санаттарына амбулаториялық емдеу кезінде тегін дәрілік заттарды, бейімделген емдік өнімдерді қосымша беру тізбесі</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қалалық мәслихатының 27.06.2019 </w:t>
      </w:r>
      <w:r>
        <w:rPr>
          <w:rFonts w:ascii="Times New Roman"/>
          <w:b w:val="false"/>
          <w:i w:val="false"/>
          <w:color w:val="ff0000"/>
          <w:sz w:val="28"/>
        </w:rPr>
        <w:t>№ 51/423-6с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 өзгерістер енгізілді - Шымкент қаласы мәслихатының 03.04.2020 </w:t>
      </w:r>
      <w:r>
        <w:rPr>
          <w:rFonts w:ascii="Times New Roman"/>
          <w:b w:val="false"/>
          <w:i w:val="false"/>
          <w:color w:val="ff0000"/>
          <w:sz w:val="28"/>
        </w:rPr>
        <w:t>№ 63/554-6с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7178"/>
        <w:gridCol w:w="1510"/>
        <w:gridCol w:w="2503"/>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дәрілік заттар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r>
              <w:br/>
            </w:r>
            <w:r>
              <w:rPr>
                <w:rFonts w:ascii="Times New Roman"/>
                <w:b w:val="false"/>
                <w:i w:val="false"/>
                <w:color w:val="000000"/>
                <w:sz w:val="20"/>
              </w:rPr>
              <w:t>таблеткалар 600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r>
              <w:br/>
            </w:r>
            <w:r>
              <w:rPr>
                <w:rFonts w:ascii="Times New Roman"/>
                <w:b w:val="false"/>
                <w:i w:val="false"/>
                <w:color w:val="000000"/>
                <w:sz w:val="20"/>
              </w:rPr>
              <w:t>ұзақ әсерлі таблеткалар 400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r>
              <w:br/>
            </w:r>
            <w:r>
              <w:rPr>
                <w:rFonts w:ascii="Times New Roman"/>
                <w:b w:val="false"/>
                <w:i w:val="false"/>
                <w:color w:val="000000"/>
                <w:sz w:val="20"/>
              </w:rPr>
              <w:t>ампуладағы ингаляцияға арналған суспензия 0,5мг/мл 2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r>
              <w:br/>
            </w:r>
            <w:r>
              <w:rPr>
                <w:rFonts w:ascii="Times New Roman"/>
                <w:b w:val="false"/>
                <w:i w:val="false"/>
                <w:color w:val="000000"/>
                <w:sz w:val="20"/>
              </w:rPr>
              <w:t>таблетка 125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r>
              <w:br/>
            </w:r>
            <w:r>
              <w:rPr>
                <w:rFonts w:ascii="Times New Roman"/>
                <w:b w:val="false"/>
                <w:i w:val="false"/>
                <w:color w:val="000000"/>
                <w:sz w:val="20"/>
              </w:rPr>
              <w:t>таблетка 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r>
              <w:br/>
            </w:r>
            <w:r>
              <w:rPr>
                <w:rFonts w:ascii="Times New Roman"/>
                <w:b w:val="false"/>
                <w:i w:val="false"/>
                <w:color w:val="000000"/>
                <w:sz w:val="20"/>
              </w:rPr>
              <w:t>инъекцияға арналған ерітінді 0,1мг/мл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кешені А-гемаглютинин, бұлшықет ішіне және тері астына енгізуге арналған ерітінді дайындауға арналған лиофилизат 500ЕД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кранеалды дистонияблефароспазмы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r>
              <w:br/>
            </w:r>
            <w:r>
              <w:rPr>
                <w:rFonts w:ascii="Times New Roman"/>
                <w:b w:val="false"/>
                <w:i w:val="false"/>
                <w:color w:val="000000"/>
                <w:sz w:val="20"/>
              </w:rPr>
              <w:t>таблетка 15 мг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w:t>
            </w:r>
            <w:r>
              <w:br/>
            </w:r>
            <w:r>
              <w:rPr>
                <w:rFonts w:ascii="Times New Roman"/>
                <w:b w:val="false"/>
                <w:i w:val="false"/>
                <w:color w:val="000000"/>
                <w:sz w:val="20"/>
              </w:rPr>
              <w:t>миолофиброз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250 мг/5 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салғаннан кейінгі жағдай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r>
              <w:br/>
            </w:r>
            <w:r>
              <w:rPr>
                <w:rFonts w:ascii="Times New Roman"/>
                <w:b w:val="false"/>
                <w:i w:val="false"/>
                <w:color w:val="000000"/>
                <w:sz w:val="20"/>
              </w:rPr>
              <w:t>инфузияға арналған ерітіндіге арналған концентрат 10мг/30 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Паросизмальді түнгі гемоноглобинурия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r>
              <w:br/>
            </w:r>
            <w:r>
              <w:rPr>
                <w:rFonts w:ascii="Times New Roman"/>
                <w:b w:val="false"/>
                <w:i w:val="false"/>
                <w:color w:val="000000"/>
                <w:sz w:val="20"/>
              </w:rPr>
              <w:t>ампула 300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200 мг ерігіш таблеткасы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ингаляцияға арналған ерітінді дайындауға арналған ұнтақ 80 мг 1000000ЕД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 40 мг/0,8 мл</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w:t>
            </w:r>
            <w:r>
              <w:br/>
            </w:r>
            <w:r>
              <w:rPr>
                <w:rFonts w:ascii="Times New Roman"/>
                <w:b w:val="false"/>
                <w:i w:val="false"/>
                <w:color w:val="000000"/>
                <w:sz w:val="20"/>
              </w:rPr>
              <w:t>идеопатиялық артрит</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200 мг /10 мл, 10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80 мг/4 мл, 4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35 мгинфузияға арналған ерітінді дайындауға арналған концентратты дайындауға арналған лиофилизат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үлбірлі қабықпен қапталған таблеткалар 2,0 мг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гипертензия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 10 мкг/мл 2мл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Пенициламин, таблетка 0,25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склеродермия</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 лиофилизат/ инфузия үшін ерітінді дайындауға арналған концентрат 20 мкг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 50 мг / мл, 12,5 мг/0,25 мл еккіш-қаламда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склеродермия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Ведолизумаб, 300 мг инфузия үшін ерітінді дайындауға арналған концентрат дайындауға арналған ұнтақ </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130 мг инфузия үшін ерітінді дайындауға арналған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90 мг концентрат инфузия дайындауға арналған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90 мг концентрат инфузия дайындауға арналған ерітінді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Вульгарлы псориаз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267 мг капсулалар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фиброзы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0,25 мг таблетка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салғаннан кейінгі жағдай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140 мг капсула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аймағындағы жасушаларының лимфомасы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500 мг таблетка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 Синдромы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100 мг лиофилизирленген ұнтақ көктамыр ішіне енгізуге арналған ерітінді дайындауға арналған концентрат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артрит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Осемиртиниб, 80 мг таблетка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Мидағы метастаздармен өкпе аденокарциномасы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 50 мг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бейімделген емдік өнімдер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стандарт-диеталық емдік тамақтануға арналған теңдестірілген толық қоспасы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тұтас ақуыз негізіндегі қоспа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сүт сарысуының гидролизденген ақуыз негізіндегі қоспа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нан пісіруге арналған арнайы ұн қоспасы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18 жасқа дейінгі балалар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