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6582" w14:textId="b1d6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"Ақталған адамға куәлік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20 желтоқсандағы № 345 қаулысы. Шымкент қаласының Әділет департаментінде 2018 жылғы 21 желтоқсанда № 11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"Ақталған адамға куәлік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Г.Құрманбековаға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"20" желтоқсан</w:t>
            </w:r>
            <w:r>
              <w:br/>
            </w:r>
            <w:r>
              <w:rPr>
                <w:rFonts w:ascii="Times New Roman"/>
                <w:b w:val="false"/>
                <w:i w:val="false"/>
                <w:color w:val="000000"/>
                <w:sz w:val="20"/>
              </w:rPr>
              <w:t>№ 345 қаулысына қосымша</w:t>
            </w:r>
          </w:p>
        </w:tc>
      </w:tr>
    </w:tbl>
    <w:bookmarkStart w:name="z7" w:id="5"/>
    <w:p>
      <w:pPr>
        <w:spacing w:after="0"/>
        <w:ind w:left="0"/>
        <w:jc w:val="left"/>
      </w:pPr>
      <w:r>
        <w:rPr>
          <w:rFonts w:ascii="Times New Roman"/>
          <w:b/>
          <w:i w:val="false"/>
          <w:color w:val="000000"/>
        </w:rPr>
        <w:t xml:space="preserve"> "Ақталған адамға куәлік беру"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"Ақталған адамға куәлік беру" мемлекеттік көрсетілетін қызметі (бұдан әрі-мемлекеттік көрсетілетін қызмет) "Шымкент қаласының жұмыспен қамту және қорғау басқармасы" мемлекеттік мекемесімен (бұдан әрі-мемлекеттік көрсетілетін қызметті беруші) көрсетіледі.</w:t>
      </w:r>
    </w:p>
    <w:bookmarkEnd w:id="7"/>
    <w:p>
      <w:pPr>
        <w:spacing w:after="0"/>
        <w:ind w:left="0"/>
        <w:jc w:val="both"/>
      </w:pP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 нәтижесі –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w:t>
      </w:r>
    </w:p>
    <w:bookmarkEnd w:id="9"/>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p>
    <w:bookmarkEnd w:id="11"/>
    <w:bookmarkStart w:name="z14" w:id="1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дәйектілігі, оның ішінде барлық рәсімдердің өту кезеңдері:</w:t>
      </w:r>
    </w:p>
    <w:bookmarkEnd w:id="12"/>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Денсаулық сақтау және әлеуметтік даму министрінің 2015 жылғы 28 сәуірдегі №279 </w:t>
      </w:r>
      <w:r>
        <w:rPr>
          <w:rFonts w:ascii="Times New Roman"/>
          <w:b w:val="false"/>
          <w:i w:val="false"/>
          <w:color w:val="000000"/>
          <w:sz w:val="28"/>
        </w:rPr>
        <w:t>бұйрығымен</w:t>
      </w:r>
      <w:r>
        <w:rPr>
          <w:rFonts w:ascii="Times New Roman"/>
          <w:b w:val="false"/>
          <w:i w:val="false"/>
          <w:color w:val="000000"/>
          <w:sz w:val="28"/>
        </w:rPr>
        <w:t xml:space="preserve"> бекітілген "Ақталған адамға куәлік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 қабылданғаны жөнінде қолхат береді және 30 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қарауға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қызмет нәтижесін дайындап, басшылыққа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қызмет нәтижесіне қол қояды және кеңсе қызметкеріне ұсынады;</w:t>
      </w:r>
    </w:p>
    <w:p>
      <w:pPr>
        <w:spacing w:after="0"/>
        <w:ind w:left="0"/>
        <w:jc w:val="both"/>
      </w:pPr>
      <w:r>
        <w:rPr>
          <w:rFonts w:ascii="Times New Roman"/>
          <w:b w:val="false"/>
          <w:i w:val="false"/>
          <w:color w:val="000000"/>
          <w:sz w:val="28"/>
        </w:rPr>
        <w:t>
      6) сол жұмыс күні көрсетілетін қызмет берушінің кеңсе қызметкері қызмет нәтижесін көрсетілетін қызмет алушының жеке өзіне немесе сенімхат бойынша уәкілетті тұлғаға береді.</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 берушінің басшылығы;</w:t>
      </w:r>
    </w:p>
    <w:p>
      <w:pPr>
        <w:spacing w:after="0"/>
        <w:ind w:left="0"/>
        <w:jc w:val="both"/>
      </w:pPr>
      <w:r>
        <w:rPr>
          <w:rFonts w:ascii="Times New Roman"/>
          <w:b w:val="false"/>
          <w:i w:val="false"/>
          <w:color w:val="000000"/>
          <w:sz w:val="28"/>
        </w:rPr>
        <w:t>
      2) көрсетілетін қызмет берушінің жауапты орындаушысы;</w:t>
      </w:r>
    </w:p>
    <w:p>
      <w:pPr>
        <w:spacing w:after="0"/>
        <w:ind w:left="0"/>
        <w:jc w:val="both"/>
      </w:pPr>
      <w:r>
        <w:rPr>
          <w:rFonts w:ascii="Times New Roman"/>
          <w:b w:val="false"/>
          <w:i w:val="false"/>
          <w:color w:val="000000"/>
          <w:sz w:val="28"/>
        </w:rPr>
        <w:t>
      3) көрсетілетін қызмет берушінің кеңсе қызметкері.</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5"/>
    <w:bookmarkStart w:name="z18" w:id="16"/>
    <w:p>
      <w:pPr>
        <w:spacing w:after="0"/>
        <w:ind w:left="0"/>
        <w:jc w:val="left"/>
      </w:pPr>
      <w:r>
        <w:rPr>
          <w:rFonts w:ascii="Times New Roman"/>
          <w:b/>
          <w:i w:val="false"/>
          <w:color w:val="000000"/>
        </w:rPr>
        <w:t xml:space="preserve"> 4. "Азаматттарға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128"/>
        <w:gridCol w:w="2616"/>
        <w:gridCol w:w="1838"/>
        <w:gridCol w:w="2423"/>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өтініштің қабылданғаны жөнінде қызмет алушыға қолхат береді және келген құжаттарды 30 минут ішінде басшылыққа ұсынады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қарауға жолдайды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қызмет нәтижесін дайындап, басшылыққа ұсынады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мемлекеттік қызмет нәтижесіне қол қояды және кеңсе қызметкеріне ұсынады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қызмет нәтижесін көрсетілетін қызметті алушының жеке өзіне немесе сенімхат бойынша уәкілетті тұлғаға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