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78f2" w14:textId="0057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2018 жылғы 28 сәуірдегі № 28-5 шешімі. Алматы облысы Әділет департаментінде 2018 жылы 11 мамырда № 4689 болып тіркелді. Күші жойылды - Алматы облысы Қарасай аудандық мәслихатының 2018 жылғы 8 тамыздағы № 33-5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аудандық мәслихатының 08.08.2018 </w:t>
      </w:r>
      <w:r>
        <w:rPr>
          <w:rFonts w:ascii="Times New Roman"/>
          <w:b w:val="false"/>
          <w:i w:val="false"/>
          <w:color w:val="ff0000"/>
          <w:sz w:val="28"/>
        </w:rPr>
        <w:t>№ 33-5</w:t>
      </w:r>
      <w:r>
        <w:rPr>
          <w:rFonts w:ascii="Times New Roman"/>
          <w:b w:val="false"/>
          <w:i w:val="false"/>
          <w:color w:val="ff0000"/>
          <w:sz w:val="28"/>
        </w:rPr>
        <w:t xml:space="preserve"> шешеімімен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Қарасай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Қарасай ауданы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орындалуын бақылау Қарасай аудандық мәслихатының "Ауыл шаруашылығы, көгалдандыру, сауда, қоршаған ортаны қорғау, экология, жерді және табиғи ресурстарды тиімді пайдалану" тұрақты комиссиясына жүктелсін. </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Клышпаева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2018 жылғы 28 сәуірдегі "Қарасай ауданы бойынша 2018-2019 жылдарға арналған жайылымдарды басқару және оларды пайдалану жөніндегі жоспарды бекіту туралы" № 28-5 шешіміне қосымша</w:t>
            </w:r>
            <w:r>
              <w:br/>
            </w:r>
          </w:p>
        </w:tc>
      </w:tr>
    </w:tbl>
    <w:bookmarkStart w:name="z14" w:id="4"/>
    <w:p>
      <w:pPr>
        <w:spacing w:after="0"/>
        <w:ind w:left="0"/>
        <w:jc w:val="left"/>
      </w:pPr>
      <w:r>
        <w:rPr>
          <w:rFonts w:ascii="Times New Roman"/>
          <w:b/>
          <w:i w:val="false"/>
          <w:color w:val="000000"/>
        </w:rPr>
        <w:t xml:space="preserve"> Қарасай ауданы бойынша 2018-2019 жылдарға арналған жайылымдарды басқару және оларды пайдалану жөніндегі жоспар</w:t>
      </w:r>
    </w:p>
    <w:bookmarkEnd w:id="4"/>
    <w:bookmarkStart w:name="z15" w:id="5"/>
    <w:p>
      <w:pPr>
        <w:spacing w:after="0"/>
        <w:ind w:left="0"/>
        <w:jc w:val="both"/>
      </w:pPr>
      <w:r>
        <w:rPr>
          <w:rFonts w:ascii="Times New Roman"/>
          <w:b w:val="false"/>
          <w:i w:val="false"/>
          <w:color w:val="000000"/>
          <w:sz w:val="28"/>
        </w:rPr>
        <w:t xml:space="preserve">
      Қарасай ауданы бойынша 2018-2019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алаңына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бұйрығына (Нормативтік құқықтық актілерді мемлекеттік тіркеу тізілімінде № 11064 тіркелген) сәйкес әзірленді.</w:t>
      </w:r>
    </w:p>
    <w:bookmarkEnd w:id="5"/>
    <w:bookmarkStart w:name="z16"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6"/>
    <w:bookmarkStart w:name="z17" w:id="7"/>
    <w:p>
      <w:pPr>
        <w:spacing w:after="0"/>
        <w:ind w:left="0"/>
        <w:jc w:val="both"/>
      </w:pPr>
      <w:r>
        <w:rPr>
          <w:rFonts w:ascii="Times New Roman"/>
          <w:b w:val="false"/>
          <w:i w:val="false"/>
          <w:color w:val="000000"/>
          <w:sz w:val="28"/>
        </w:rPr>
        <w:t>
      Жоспардың мазмұны:</w:t>
      </w:r>
    </w:p>
    <w:bookmarkEnd w:id="7"/>
    <w:bookmarkStart w:name="z18"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bookmarkEnd w:id="8"/>
    <w:bookmarkStart w:name="z19"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20"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bookmarkEnd w:id="10"/>
    <w:bookmarkStart w:name="z21"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22"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bookmarkEnd w:id="12"/>
    <w:bookmarkStart w:name="z23"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аудандық маңызы бар қала,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
    <w:bookmarkStart w:name="z24"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туралы мәліметтер, мемлекеттік органдар, жеке және (немесе) заңды тұлғалар берген өзге де деректер ескеріле отырып қабылданды.</w:t>
      </w:r>
    </w:p>
    <w:bookmarkEnd w:id="15"/>
    <w:bookmarkStart w:name="z26" w:id="16"/>
    <w:p>
      <w:pPr>
        <w:spacing w:after="0"/>
        <w:ind w:left="0"/>
        <w:jc w:val="both"/>
      </w:pPr>
      <w:r>
        <w:rPr>
          <w:rFonts w:ascii="Times New Roman"/>
          <w:b w:val="false"/>
          <w:i w:val="false"/>
          <w:color w:val="000000"/>
          <w:sz w:val="28"/>
        </w:rPr>
        <w:t>
      Ауданның әкімшілік-аумақтық бөлінісі 1 қалалық және 10 ауылдық округтен, 47 ауылдық елді мекеннен тұрады.</w:t>
      </w:r>
    </w:p>
    <w:bookmarkEnd w:id="16"/>
    <w:bookmarkStart w:name="z27" w:id="17"/>
    <w:p>
      <w:pPr>
        <w:spacing w:after="0"/>
        <w:ind w:left="0"/>
        <w:jc w:val="both"/>
      </w:pPr>
      <w:r>
        <w:rPr>
          <w:rFonts w:ascii="Times New Roman"/>
          <w:b w:val="false"/>
          <w:i w:val="false"/>
          <w:color w:val="000000"/>
          <w:sz w:val="28"/>
        </w:rPr>
        <w:t>
      Қарасай ауданының жалпы көлемі - 200 952 гектар, оның ішінде жайылымдық жерлер - 75 320 гектар.</w:t>
      </w:r>
    </w:p>
    <w:bookmarkEnd w:id="17"/>
    <w:bookmarkStart w:name="z28" w:id="18"/>
    <w:p>
      <w:pPr>
        <w:spacing w:after="0"/>
        <w:ind w:left="0"/>
        <w:jc w:val="both"/>
      </w:pPr>
      <w:r>
        <w:rPr>
          <w:rFonts w:ascii="Times New Roman"/>
          <w:b w:val="false"/>
          <w:i w:val="false"/>
          <w:color w:val="000000"/>
          <w:sz w:val="28"/>
        </w:rPr>
        <w:t>
      Қарасай ауданының климаты күртконтиненталды. Жылдық жауын-шашын мөлшері 300-310 миллиметр. Қаңтардың орташа температурасы -10-15°С, шілдеде +20+25°С.</w:t>
      </w:r>
    </w:p>
    <w:bookmarkEnd w:id="18"/>
    <w:bookmarkStart w:name="z29" w:id="19"/>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қабатның қалындығы 40-50 сантиметр.</w:t>
      </w:r>
    </w:p>
    <w:bookmarkEnd w:id="19"/>
    <w:bookmarkStart w:name="z30" w:id="20"/>
    <w:p>
      <w:pPr>
        <w:spacing w:after="0"/>
        <w:ind w:left="0"/>
        <w:jc w:val="both"/>
      </w:pPr>
      <w:r>
        <w:rPr>
          <w:rFonts w:ascii="Times New Roman"/>
          <w:b w:val="false"/>
          <w:i w:val="false"/>
          <w:color w:val="000000"/>
          <w:sz w:val="28"/>
        </w:rPr>
        <w:t>
      Ауданның өсімдік жамылғысы әртүрлі, шамамен қоса алғанда 223 түрлері. Олардың ішінде ең көп тараған түрі бидайлы және жартылай бұталы шөптері.</w:t>
      </w:r>
    </w:p>
    <w:bookmarkEnd w:id="20"/>
    <w:bookmarkStart w:name="z31" w:id="21"/>
    <w:p>
      <w:pPr>
        <w:spacing w:after="0"/>
        <w:ind w:left="0"/>
        <w:jc w:val="both"/>
      </w:pPr>
      <w:r>
        <w:rPr>
          <w:rFonts w:ascii="Times New Roman"/>
          <w:b w:val="false"/>
          <w:i w:val="false"/>
          <w:color w:val="000000"/>
          <w:sz w:val="28"/>
        </w:rPr>
        <w:t>
      Қарасай ауданында 42 ветеринариялық-санитарлық объектілер әрекет етеді. Оның ішінде: 10 мал қорымдары, 12 сібір ошақтары, 11 ветеринариялық пунктері, 5 ірі қара малды қолдан ұрықтандыру пунктері, 4 ұсақ мүйізді малды қолдан ұрықтандыру пунктері.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2018-2019 жылдарға арналған жайлымдарды басқару және оларды пайдалану жөніндегі жоспарына 1-қосымша</w:t>
            </w:r>
            <w:r>
              <w:br/>
            </w:r>
          </w:p>
        </w:tc>
      </w:tr>
    </w:tbl>
    <w:bookmarkStart w:name="z33" w:id="2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Қарасай ауданы аумағында жайылымдардың орналасу схемасы (картасы)</w:t>
      </w:r>
    </w:p>
    <w:bookmarkEnd w:id="22"/>
    <w:bookmarkStart w:name="z34"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2018-2019 жылдарға арналған жайлымдарды басқару және оларды пайдалану жөніндегі жоспарына 2-қосымша</w:t>
            </w:r>
            <w:r>
              <w:br/>
            </w:r>
          </w:p>
        </w:tc>
      </w:tr>
    </w:tbl>
    <w:bookmarkStart w:name="z36" w:id="24"/>
    <w:p>
      <w:pPr>
        <w:spacing w:after="0"/>
        <w:ind w:left="0"/>
        <w:jc w:val="left"/>
      </w:pPr>
      <w:r>
        <w:rPr>
          <w:rFonts w:ascii="Times New Roman"/>
          <w:b/>
          <w:i w:val="false"/>
          <w:color w:val="000000"/>
        </w:rPr>
        <w:t xml:space="preserve">  Жайылым айналымдарының қолайлы схемасы</w:t>
      </w:r>
    </w:p>
    <w:bookmarkEnd w:id="24"/>
    <w:bookmarkStart w:name="z37"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2018-2019 жылдарға арналған жайлымдарды басқару және оларды пайдалану жөніндегі жоспарына 3-қосымша</w:t>
            </w:r>
            <w:r>
              <w:br/>
            </w:r>
          </w:p>
        </w:tc>
      </w:tr>
    </w:tbl>
    <w:bookmarkStart w:name="z39" w:id="26"/>
    <w:p>
      <w:pPr>
        <w:spacing w:after="0"/>
        <w:ind w:left="0"/>
        <w:jc w:val="left"/>
      </w:pPr>
      <w:r>
        <w:rPr>
          <w:rFonts w:ascii="Times New Roman"/>
          <w:b/>
          <w:i w:val="false"/>
          <w:color w:val="000000"/>
        </w:rPr>
        <w:t xml:space="preserve"> Жайылымдардың, оның ішінде маусымдық жайылымдардың сыртқы жəне ішкі шекаралары мен алаңдары, жайылымдық инфрақұрылым объектілері белгіленген картасы</w:t>
      </w:r>
    </w:p>
    <w:bookmarkEnd w:id="26"/>
    <w:bookmarkStart w:name="z40"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2018-2019 жылдарға арналған жайлымдарды басқару және оларды пайдалану жөніндегі жоспарына 4-қосымша</w:t>
            </w:r>
            <w:r>
              <w:br/>
            </w:r>
          </w:p>
        </w:tc>
      </w:tr>
    </w:tbl>
    <w:bookmarkStart w:name="z42" w:id="28"/>
    <w:p>
      <w:pPr>
        <w:spacing w:after="0"/>
        <w:ind w:left="0"/>
        <w:jc w:val="left"/>
      </w:pPr>
      <w:r>
        <w:rPr>
          <w:rFonts w:ascii="Times New Roman"/>
          <w:b/>
          <w:i w:val="false"/>
          <w:color w:val="000000"/>
        </w:rPr>
        <w:t xml:space="preserve"> Жайылым пайдаланушылардың су тұтыну нормасына сəйкес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8"/>
    <w:bookmarkStart w:name="z43"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2018-2019 жылдарға арналған жайлымдарды басқару және оларды пайдалану жөніндегі жоспарына 5-қосымша</w:t>
            </w:r>
            <w:r>
              <w:br/>
            </w:r>
          </w:p>
        </w:tc>
      </w:tr>
    </w:tbl>
    <w:bookmarkStart w:name="z45" w:id="30"/>
    <w:p>
      <w:pPr>
        <w:spacing w:after="0"/>
        <w:ind w:left="0"/>
        <w:jc w:val="left"/>
      </w:pPr>
      <w:r>
        <w:rPr>
          <w:rFonts w:ascii="Times New Roman"/>
          <w:b/>
          <w:i w:val="false"/>
          <w:color w:val="000000"/>
        </w:rPr>
        <w:t xml:space="preserve"> Жайылымы жоқ жеке жəне (немесе) заңды тұлғалардың ауыл шаруашылығы жануарларының мал басын орналастыру үшін жайылымдарды қайта бөлу жəне оны берілетін жайылымдарға ауыстыру схемасы</w:t>
      </w:r>
    </w:p>
    <w:bookmarkEnd w:id="30"/>
    <w:bookmarkStart w:name="z46"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2018-2019 жылдарға арналған жайлымдарды басқару және оларды пайдалану жөніндегі жоспарына 6-қосымша</w:t>
            </w:r>
            <w:r>
              <w:br/>
            </w:r>
          </w:p>
        </w:tc>
      </w:tr>
    </w:tbl>
    <w:bookmarkStart w:name="z48" w:id="32"/>
    <w:p>
      <w:pPr>
        <w:spacing w:after="0"/>
        <w:ind w:left="0"/>
        <w:jc w:val="left"/>
      </w:pPr>
      <w:r>
        <w:rPr>
          <w:rFonts w:ascii="Times New Roman"/>
          <w:b/>
          <w:i w:val="false"/>
          <w:color w:val="000000"/>
        </w:rPr>
        <w:t xml:space="preserve"> Аудандық маңызы бар қала, ауыл, ауылдық округ маңында орналасқан жайылымдармен қамтамасыз етілмеген жеке жəне (немесе) заңды тұлғалардың ауыл шаруашылығы жануарларының мал басын шалғайдағы жайылымдарға орналастыру схемасы</w:t>
      </w:r>
    </w:p>
    <w:bookmarkEnd w:id="32"/>
    <w:bookmarkStart w:name="z4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2018-2019 жылдарға арналған жайлымдарды басқару және оларды пайдалану жөніндегі жоспарына 7-қосымша</w:t>
            </w:r>
            <w:r>
              <w:br/>
            </w:r>
          </w:p>
        </w:tc>
      </w:tr>
    </w:tbl>
    <w:bookmarkStart w:name="z51" w:id="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2154"/>
        <w:gridCol w:w="2154"/>
        <w:gridCol w:w="2155"/>
        <w:gridCol w:w="2155"/>
      </w:tblGrid>
      <w:tr>
        <w:trPr>
          <w:trHeight w:val="30" w:hRule="atLeast"/>
        </w:trPr>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Жылдар</w:t>
            </w:r>
          </w:p>
          <w:bookmarkEnd w:id="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w:t>
            </w:r>
            <w:r>
              <w:br/>
            </w:r>
            <w:r>
              <w:rPr>
                <w:rFonts w:ascii="Times New Roman"/>
                <w:b w:val="false"/>
                <w:i w:val="false"/>
                <w:color w:val="000000"/>
                <w:sz w:val="20"/>
              </w:rPr>
              <w:t xml:space="preserve">
қайтару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2018</w:t>
            </w:r>
          </w:p>
          <w:bookmarkEnd w:id="36"/>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ІІ он күндігінен</w:t>
            </w:r>
            <w:r>
              <w:br/>
            </w:r>
            <w:r>
              <w:rPr>
                <w:rFonts w:ascii="Times New Roman"/>
                <w:b w:val="false"/>
                <w:i w:val="false"/>
                <w:color w:val="000000"/>
                <w:sz w:val="20"/>
              </w:rPr>
              <w:t>
Мамырдың ІІ он күндігіне дейін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Мамырдың ІІ он күндігінен </w:t>
            </w:r>
            <w:r>
              <w:br/>
            </w:r>
            <w:r>
              <w:rPr>
                <w:rFonts w:ascii="Times New Roman"/>
                <w:b w:val="false"/>
                <w:i w:val="false"/>
                <w:color w:val="000000"/>
                <w:sz w:val="20"/>
              </w:rPr>
              <w:t>
Қазанның ІІ он күндігіне дейін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ІІ он күндігінен </w:t>
            </w:r>
            <w:r>
              <w:br/>
            </w:r>
            <w:r>
              <w:rPr>
                <w:rFonts w:ascii="Times New Roman"/>
                <w:b w:val="false"/>
                <w:i w:val="false"/>
                <w:color w:val="000000"/>
                <w:sz w:val="20"/>
              </w:rPr>
              <w:t>
Қарашаның ІІІ он күндігіне дейін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ІІІ он күндігінен</w:t>
            </w:r>
            <w:r>
              <w:br/>
            </w:r>
            <w:r>
              <w:rPr>
                <w:rFonts w:ascii="Times New Roman"/>
                <w:b w:val="false"/>
                <w:i w:val="false"/>
                <w:color w:val="000000"/>
                <w:sz w:val="20"/>
              </w:rPr>
              <w:t>
Наурыздың ІІ он күндігіне дейін</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2019</w:t>
            </w:r>
          </w:p>
          <w:bookmarkEnd w:id="37"/>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Наурыздың ІІ он күндігінен </w:t>
            </w:r>
            <w:r>
              <w:br/>
            </w:r>
            <w:r>
              <w:rPr>
                <w:rFonts w:ascii="Times New Roman"/>
                <w:b w:val="false"/>
                <w:i w:val="false"/>
                <w:color w:val="000000"/>
                <w:sz w:val="20"/>
              </w:rPr>
              <w:t>
Мамырдың ІІ он күндігіне дейін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Мамырдың ІІ он күндігінен </w:t>
            </w:r>
            <w:r>
              <w:br/>
            </w:r>
            <w:r>
              <w:rPr>
                <w:rFonts w:ascii="Times New Roman"/>
                <w:b w:val="false"/>
                <w:i w:val="false"/>
                <w:color w:val="000000"/>
                <w:sz w:val="20"/>
              </w:rPr>
              <w:t>
Қазанның ІІ он күндігіне дейін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ІІ он күндігінен </w:t>
            </w:r>
            <w:r>
              <w:br/>
            </w:r>
            <w:r>
              <w:rPr>
                <w:rFonts w:ascii="Times New Roman"/>
                <w:b w:val="false"/>
                <w:i w:val="false"/>
                <w:color w:val="000000"/>
                <w:sz w:val="20"/>
              </w:rPr>
              <w:t>
Қарашаның ІІІ он күндігіне дейін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ІІІ он күндігінен</w:t>
            </w:r>
            <w:r>
              <w:br/>
            </w:r>
            <w:r>
              <w:rPr>
                <w:rFonts w:ascii="Times New Roman"/>
                <w:b w:val="false"/>
                <w:i w:val="false"/>
                <w:color w:val="000000"/>
                <w:sz w:val="20"/>
              </w:rPr>
              <w:t>
Наурыздың ІІ он күндігіне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