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e1504" w14:textId="20e150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Жамбыл ауданы бойынша 2018-2019 жылдарға арналған жайылымдарды басқару және оларды пайдалану жөніндегі жоспарды бекіту туралы</w:t>
      </w:r>
    </w:p>
    <w:p>
      <w:pPr>
        <w:spacing w:after="0"/>
        <w:ind w:left="0"/>
        <w:jc w:val="both"/>
      </w:pPr>
      <w:r>
        <w:rPr>
          <w:rFonts w:ascii="Times New Roman"/>
          <w:b w:val="false"/>
          <w:i w:val="false"/>
          <w:color w:val="000000"/>
          <w:sz w:val="28"/>
        </w:rPr>
        <w:t>Алматы облысы Жамбыл аудандық мәслихатының 2018 жылғы 5 сәуірдегі № 33-171 шешімі. Алматы облысы Әділет департаментінде 2018 жылы 19 сәуірде № 4650 болып тіркелді</w:t>
      </w:r>
    </w:p>
    <w:p>
      <w:pPr>
        <w:spacing w:after="0"/>
        <w:ind w:left="0"/>
        <w:jc w:val="both"/>
      </w:pPr>
      <w:bookmarkStart w:name="z7" w:id="0"/>
      <w:r>
        <w:rPr>
          <w:rFonts w:ascii="Times New Roman"/>
          <w:b w:val="false"/>
          <w:i w:val="false"/>
          <w:color w:val="000000"/>
          <w:sz w:val="28"/>
        </w:rPr>
        <w:t xml:space="preserve">
      "Жайылымдар туралы" 2017 жылғы 20 ақпандағы Қазақстан Республикасы Заңының 8-бабының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Жамбыл аудандық мәслихаты ШЕШІМ ҚАБЫЛДАДЫ:</w:t>
      </w:r>
    </w:p>
    <w:bookmarkEnd w:id="0"/>
    <w:bookmarkStart w:name="z8" w:id="1"/>
    <w:p>
      <w:pPr>
        <w:spacing w:after="0"/>
        <w:ind w:left="0"/>
        <w:jc w:val="both"/>
      </w:pPr>
      <w:r>
        <w:rPr>
          <w:rFonts w:ascii="Times New Roman"/>
          <w:b w:val="false"/>
          <w:i w:val="false"/>
          <w:color w:val="000000"/>
          <w:sz w:val="28"/>
        </w:rPr>
        <w:t xml:space="preserve">
      1. Жамбыл ауданы бойынша 2018-2019 жылдарға арналған жайылымдарды басқару және оларды пайдалану жөніндегі жоспар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9" w:id="2"/>
    <w:p>
      <w:pPr>
        <w:spacing w:after="0"/>
        <w:ind w:left="0"/>
        <w:jc w:val="both"/>
      </w:pPr>
      <w:r>
        <w:rPr>
          <w:rFonts w:ascii="Times New Roman"/>
          <w:b w:val="false"/>
          <w:i w:val="false"/>
          <w:color w:val="000000"/>
          <w:sz w:val="28"/>
        </w:rPr>
        <w:t>
      2. Осы шешімнің орындалуын бақылау Жамбыл аудандық мәслихатының "Көліктік логистикалық, индустриялық, энергетикалық, тұрғын үй, коммуналдық шаруашылық, су және жылумен қамтамасыз ету желілері инфрақұрылымдарын дамыту, аграрлық сала, жер қатынастыры жөніндегі" тұрақты комиссиясына жүктелсін.</w:t>
      </w:r>
    </w:p>
    <w:bookmarkEnd w:id="2"/>
    <w:bookmarkStart w:name="z10" w:id="3"/>
    <w:p>
      <w:pPr>
        <w:spacing w:after="0"/>
        <w:ind w:left="0"/>
        <w:jc w:val="both"/>
      </w:pPr>
      <w:r>
        <w:rPr>
          <w:rFonts w:ascii="Times New Roman"/>
          <w:b w:val="false"/>
          <w:i w:val="false"/>
          <w:color w:val="000000"/>
          <w:sz w:val="28"/>
        </w:rPr>
        <w:t>
      3. Осы шешім әділет органдарында мемлекеттік тіркелген күннен бастап күшіне енеді және алғашқы ресми жарияланған күнінен кейін күнтізбелік он күн өткен соң қолданысқа еңгізіледі.</w:t>
      </w:r>
    </w:p>
    <w:bookmarkEnd w:id="3"/>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Жамбыл аудандық мәслихатының сессия төрағасы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Батырбаев</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Жамбыл аудандық мәслихатының хатшысы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Жұрын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943"/>
        <w:gridCol w:w="4703"/>
      </w:tblGrid>
      <w:tr>
        <w:trPr>
          <w:trHeight w:val="30" w:hRule="atLeast"/>
        </w:trPr>
        <w:tc>
          <w:tcPr>
            <w:tcW w:w="794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703" w:type="dxa"/>
            <w:tcBorders/>
            <w:tcMar>
              <w:top w:w="15" w:type="dxa"/>
              <w:left w:w="15" w:type="dxa"/>
              <w:bottom w:w="15" w:type="dxa"/>
              <w:right w:w="15" w:type="dxa"/>
            </w:tcMar>
            <w:vAlign w:val="center"/>
          </w:tcPr>
          <w:p/>
        </w:tc>
      </w:tr>
      <w:tr>
        <w:trPr>
          <w:trHeight w:val="30" w:hRule="atLeast"/>
        </w:trPr>
        <w:tc>
          <w:tcPr>
            <w:tcW w:w="794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70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аудандық мәслихатының 2018 жылғы "05" сәуірдегі "Жамбыл ауданы бойынша 2018-2019 жылдарға арналған жайылымдарды басқару және оларды пайдалану жөніндегі жоспарды бекіту туралы" № 33-171 шешіміне қосымша</w:t>
            </w:r>
            <w:r>
              <w:br/>
            </w:r>
          </w:p>
        </w:tc>
      </w:tr>
    </w:tbl>
    <w:bookmarkStart w:name="z14" w:id="4"/>
    <w:p>
      <w:pPr>
        <w:spacing w:after="0"/>
        <w:ind w:left="0"/>
        <w:jc w:val="left"/>
      </w:pPr>
      <w:r>
        <w:rPr>
          <w:rFonts w:ascii="Times New Roman"/>
          <w:b/>
          <w:i w:val="false"/>
          <w:color w:val="000000"/>
        </w:rPr>
        <w:t xml:space="preserve"> Жамбыл ауданы бойынша 2018-2019 жылдарға арналған жайылымдарды басқару және оларды пайдалану жөніндегі жоспар</w:t>
      </w:r>
    </w:p>
    <w:bookmarkEnd w:id="4"/>
    <w:bookmarkStart w:name="z15" w:id="5"/>
    <w:p>
      <w:pPr>
        <w:spacing w:after="0"/>
        <w:ind w:left="0"/>
        <w:jc w:val="both"/>
      </w:pPr>
      <w:r>
        <w:rPr>
          <w:rFonts w:ascii="Times New Roman"/>
          <w:b w:val="false"/>
          <w:i w:val="false"/>
          <w:color w:val="000000"/>
          <w:sz w:val="28"/>
        </w:rPr>
        <w:t xml:space="preserve">
      Жамбыл ауданы бойынша 2018-2019 жылдарға арналған жайылымдарды басқару және оларды пайдалану жөніндегі жоспар (бұдан әрі - Жоспар) "Жайылымдар туралы" 2017 жылғы 20 ақпандағы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"Жайылымдарды ұтымды пайдалану қағидаларын бекіту туралы" 2017 жылғы 24 сәуірдегі Қазақстан Республикасы Премьер-Министрінің орынбасары Қазақстан Республикасы Ауыл шаруашылығы министрінің </w:t>
      </w:r>
      <w:r>
        <w:rPr>
          <w:rFonts w:ascii="Times New Roman"/>
          <w:b w:val="false"/>
          <w:i w:val="false"/>
          <w:color w:val="000000"/>
          <w:sz w:val="28"/>
        </w:rPr>
        <w:t>№ 173</w:t>
      </w:r>
      <w:r>
        <w:rPr>
          <w:rFonts w:ascii="Times New Roman"/>
          <w:b w:val="false"/>
          <w:i w:val="false"/>
          <w:color w:val="000000"/>
          <w:sz w:val="28"/>
        </w:rPr>
        <w:t xml:space="preserve"> бұйрығына (Нормативтік құқықтық актілерді мемлекеттік тіркеу тізілімінде № 15090 тіркелген), "Жайылымдардың жалпы алаңы түсетін жүктеменің шекті рұқсат етілетін нормасын бекіту туралы" 2015 жылғы 14 сәуірдегі </w:t>
      </w:r>
      <w:r>
        <w:rPr>
          <w:rFonts w:ascii="Times New Roman"/>
          <w:b w:val="false"/>
          <w:i w:val="false"/>
          <w:color w:val="000000"/>
          <w:sz w:val="28"/>
        </w:rPr>
        <w:t>№ 3-3/332</w:t>
      </w:r>
      <w:r>
        <w:rPr>
          <w:rFonts w:ascii="Times New Roman"/>
          <w:b w:val="false"/>
          <w:i w:val="false"/>
          <w:color w:val="000000"/>
          <w:sz w:val="28"/>
        </w:rPr>
        <w:t xml:space="preserve"> Қазақстан Республикасы Ауыл шаруашылығы министрінің (Нормативтік құқықтық актілерді мемлекеттік тіркеу тізілімінде №11064 тіркелген) бұйрығына сәйкес әзірленді.</w:t>
      </w:r>
    </w:p>
    <w:bookmarkEnd w:id="5"/>
    <w:bookmarkStart w:name="z16" w:id="6"/>
    <w:p>
      <w:pPr>
        <w:spacing w:after="0"/>
        <w:ind w:left="0"/>
        <w:jc w:val="both"/>
      </w:pPr>
      <w:r>
        <w:rPr>
          <w:rFonts w:ascii="Times New Roman"/>
          <w:b w:val="false"/>
          <w:i w:val="false"/>
          <w:color w:val="000000"/>
          <w:sz w:val="28"/>
        </w:rPr>
        <w:t>
      Жоспар жайылымдарды ұтымды пайдалану, жем шөпке қажеттілікті тұрақты қамтамасыз ету және жайылымдарды тозу процестерін болғызбау мақсатында қабылданады.</w:t>
      </w:r>
    </w:p>
    <w:bookmarkEnd w:id="6"/>
    <w:bookmarkStart w:name="z17" w:id="7"/>
    <w:p>
      <w:pPr>
        <w:spacing w:after="0"/>
        <w:ind w:left="0"/>
        <w:jc w:val="both"/>
      </w:pPr>
      <w:r>
        <w:rPr>
          <w:rFonts w:ascii="Times New Roman"/>
          <w:b w:val="false"/>
          <w:i w:val="false"/>
          <w:color w:val="000000"/>
          <w:sz w:val="28"/>
        </w:rPr>
        <w:t>
      Жоспар:</w:t>
      </w:r>
    </w:p>
    <w:bookmarkEnd w:id="7"/>
    <w:bookmarkStart w:name="z18" w:id="8"/>
    <w:p>
      <w:pPr>
        <w:spacing w:after="0"/>
        <w:ind w:left="0"/>
        <w:jc w:val="both"/>
      </w:pPr>
      <w:r>
        <w:rPr>
          <w:rFonts w:ascii="Times New Roman"/>
          <w:b w:val="false"/>
          <w:i w:val="false"/>
          <w:color w:val="000000"/>
          <w:sz w:val="28"/>
        </w:rPr>
        <w:t xml:space="preserve">
      1) осы Жоспардың </w:t>
      </w:r>
      <w:r>
        <w:rPr>
          <w:rFonts w:ascii="Times New Roman"/>
          <w:b w:val="false"/>
          <w:i w:val="false"/>
          <w:color w:val="000000"/>
          <w:sz w:val="28"/>
        </w:rPr>
        <w:t>1-қосымшасына</w:t>
      </w:r>
      <w:r>
        <w:rPr>
          <w:rFonts w:ascii="Times New Roman"/>
          <w:b w:val="false"/>
          <w:i w:val="false"/>
          <w:color w:val="000000"/>
          <w:sz w:val="28"/>
        </w:rPr>
        <w:t xml:space="preserve"> сәйкес құқық белгілейтін құжаттар негізінде жер санаттары, жер учаскелерінің меншік иелері және жер пайдалынушылар бөлінісінде әкімшілік-аумақтық бірлік аумағында жайылымдардың орналасу схемасын (картасы);</w:t>
      </w:r>
    </w:p>
    <w:bookmarkEnd w:id="8"/>
    <w:bookmarkStart w:name="z19" w:id="9"/>
    <w:p>
      <w:pPr>
        <w:spacing w:after="0"/>
        <w:ind w:left="0"/>
        <w:jc w:val="both"/>
      </w:pPr>
      <w:r>
        <w:rPr>
          <w:rFonts w:ascii="Times New Roman"/>
          <w:b w:val="false"/>
          <w:i w:val="false"/>
          <w:color w:val="000000"/>
          <w:sz w:val="28"/>
        </w:rPr>
        <w:t xml:space="preserve">
      2) осы Жоспардың </w:t>
      </w:r>
      <w:r>
        <w:rPr>
          <w:rFonts w:ascii="Times New Roman"/>
          <w:b w:val="false"/>
          <w:i w:val="false"/>
          <w:color w:val="000000"/>
          <w:sz w:val="28"/>
        </w:rPr>
        <w:t>2-қосымшасына</w:t>
      </w:r>
      <w:r>
        <w:rPr>
          <w:rFonts w:ascii="Times New Roman"/>
          <w:b w:val="false"/>
          <w:i w:val="false"/>
          <w:color w:val="000000"/>
          <w:sz w:val="28"/>
        </w:rPr>
        <w:t xml:space="preserve"> сәйкес жайылым айналымдарының қолайлы схемаларын;</w:t>
      </w:r>
    </w:p>
    <w:bookmarkEnd w:id="9"/>
    <w:bookmarkStart w:name="z20" w:id="10"/>
    <w:p>
      <w:pPr>
        <w:spacing w:after="0"/>
        <w:ind w:left="0"/>
        <w:jc w:val="both"/>
      </w:pPr>
      <w:r>
        <w:rPr>
          <w:rFonts w:ascii="Times New Roman"/>
          <w:b w:val="false"/>
          <w:i w:val="false"/>
          <w:color w:val="000000"/>
          <w:sz w:val="28"/>
        </w:rPr>
        <w:t xml:space="preserve">
      3) осы Жоспардың </w:t>
      </w:r>
      <w:r>
        <w:rPr>
          <w:rFonts w:ascii="Times New Roman"/>
          <w:b w:val="false"/>
          <w:i w:val="false"/>
          <w:color w:val="000000"/>
          <w:sz w:val="28"/>
        </w:rPr>
        <w:t>3-қосымшасына</w:t>
      </w:r>
      <w:r>
        <w:rPr>
          <w:rFonts w:ascii="Times New Roman"/>
          <w:b w:val="false"/>
          <w:i w:val="false"/>
          <w:color w:val="000000"/>
          <w:sz w:val="28"/>
        </w:rPr>
        <w:t xml:space="preserve"> сәйкес жайылымдардың, оның ішінде маусымдық жайылымдардың сыртқы және ішкі шекаралары мен алаңдары, жайылымдық инфрақұрылым обьектілері белгіленген картасын;</w:t>
      </w:r>
    </w:p>
    <w:bookmarkEnd w:id="10"/>
    <w:bookmarkStart w:name="z21" w:id="11"/>
    <w:p>
      <w:pPr>
        <w:spacing w:after="0"/>
        <w:ind w:left="0"/>
        <w:jc w:val="both"/>
      </w:pPr>
      <w:r>
        <w:rPr>
          <w:rFonts w:ascii="Times New Roman"/>
          <w:b w:val="false"/>
          <w:i w:val="false"/>
          <w:color w:val="000000"/>
          <w:sz w:val="28"/>
        </w:rPr>
        <w:t xml:space="preserve">
      4) осы Жоспардың </w:t>
      </w:r>
      <w:r>
        <w:rPr>
          <w:rFonts w:ascii="Times New Roman"/>
          <w:b w:val="false"/>
          <w:i w:val="false"/>
          <w:color w:val="000000"/>
          <w:sz w:val="28"/>
        </w:rPr>
        <w:t>4-қосымшасына</w:t>
      </w:r>
      <w:r>
        <w:rPr>
          <w:rFonts w:ascii="Times New Roman"/>
          <w:b w:val="false"/>
          <w:i w:val="false"/>
          <w:color w:val="000000"/>
          <w:sz w:val="28"/>
        </w:rPr>
        <w:t xml:space="preserve"> сәйкес жайылым пайдаланушылардың су тұтыну нормасына сәйкес жасалған су көздеріне(көлдерге,өзендерге,тоғандарға,апандарға,суару немесе суландыру каналдарына,құбырлы немесе шахталы құдықтарға) қол жеткізу схемасын;</w:t>
      </w:r>
    </w:p>
    <w:bookmarkEnd w:id="11"/>
    <w:bookmarkStart w:name="z22" w:id="12"/>
    <w:p>
      <w:pPr>
        <w:spacing w:after="0"/>
        <w:ind w:left="0"/>
        <w:jc w:val="both"/>
      </w:pPr>
      <w:r>
        <w:rPr>
          <w:rFonts w:ascii="Times New Roman"/>
          <w:b w:val="false"/>
          <w:i w:val="false"/>
          <w:color w:val="000000"/>
          <w:sz w:val="28"/>
        </w:rPr>
        <w:t xml:space="preserve">
      5) осы Жоспардың </w:t>
      </w:r>
      <w:r>
        <w:rPr>
          <w:rFonts w:ascii="Times New Roman"/>
          <w:b w:val="false"/>
          <w:i w:val="false"/>
          <w:color w:val="000000"/>
          <w:sz w:val="28"/>
        </w:rPr>
        <w:t>5-қосымшасына</w:t>
      </w:r>
      <w:r>
        <w:rPr>
          <w:rFonts w:ascii="Times New Roman"/>
          <w:b w:val="false"/>
          <w:i w:val="false"/>
          <w:color w:val="000000"/>
          <w:sz w:val="28"/>
        </w:rPr>
        <w:t xml:space="preserve"> сәйкес жайылымы жоқ жеке және (немесе) заңды тұлғалардың ауыл шаруашылығы жанурларының мал басын орналастыру үшін жайылымдарды қайта бөлу және оны берілетін жайылымдарға ауыстыру схемасын;</w:t>
      </w:r>
    </w:p>
    <w:bookmarkEnd w:id="12"/>
    <w:bookmarkStart w:name="z23" w:id="13"/>
    <w:p>
      <w:pPr>
        <w:spacing w:after="0"/>
        <w:ind w:left="0"/>
        <w:jc w:val="both"/>
      </w:pPr>
      <w:r>
        <w:rPr>
          <w:rFonts w:ascii="Times New Roman"/>
          <w:b w:val="false"/>
          <w:i w:val="false"/>
          <w:color w:val="000000"/>
          <w:sz w:val="28"/>
        </w:rPr>
        <w:t xml:space="preserve">
      6) осы Жоспардың </w:t>
      </w:r>
      <w:r>
        <w:rPr>
          <w:rFonts w:ascii="Times New Roman"/>
          <w:b w:val="false"/>
          <w:i w:val="false"/>
          <w:color w:val="000000"/>
          <w:sz w:val="28"/>
        </w:rPr>
        <w:t>6-қосымшасына</w:t>
      </w:r>
      <w:r>
        <w:rPr>
          <w:rFonts w:ascii="Times New Roman"/>
          <w:b w:val="false"/>
          <w:i w:val="false"/>
          <w:color w:val="000000"/>
          <w:sz w:val="28"/>
        </w:rPr>
        <w:t xml:space="preserve"> сәйкес аудандық маңызы бар қала,кент, ауыл, ауылдық округ маңында орналасқан жайылымдармен қамтамасыз етілмеген жеке және (немесе) заңдытұлғалардың ауыл шаруашылығы жануарларының мал басын шалғайдағы жайылымдарға орналастыру схемасын;</w:t>
      </w:r>
    </w:p>
    <w:bookmarkEnd w:id="13"/>
    <w:bookmarkStart w:name="z24" w:id="14"/>
    <w:p>
      <w:pPr>
        <w:spacing w:after="0"/>
        <w:ind w:left="0"/>
        <w:jc w:val="both"/>
      </w:pPr>
      <w:r>
        <w:rPr>
          <w:rFonts w:ascii="Times New Roman"/>
          <w:b w:val="false"/>
          <w:i w:val="false"/>
          <w:color w:val="000000"/>
          <w:sz w:val="28"/>
        </w:rPr>
        <w:t xml:space="preserve">
      7) осы Жоспардың </w:t>
      </w:r>
      <w:r>
        <w:rPr>
          <w:rFonts w:ascii="Times New Roman"/>
          <w:b w:val="false"/>
          <w:i w:val="false"/>
          <w:color w:val="000000"/>
          <w:sz w:val="28"/>
        </w:rPr>
        <w:t>7-қосымшасына</w:t>
      </w:r>
      <w:r>
        <w:rPr>
          <w:rFonts w:ascii="Times New Roman"/>
          <w:b w:val="false"/>
          <w:i w:val="false"/>
          <w:color w:val="000000"/>
          <w:sz w:val="28"/>
        </w:rPr>
        <w:t xml:space="preserve"> сәйкес ауыл шаруашылығы жануарларын жаюдың және айдаудың маусымдық маршруттарын белгілейтін жайылымдарды пайдалану жөніндегі күнтізбелік графигін қамтиды.</w:t>
      </w:r>
    </w:p>
    <w:bookmarkEnd w:id="14"/>
    <w:bookmarkStart w:name="z25" w:id="15"/>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обьектілер туралы мәліметтер, иелерін-жайылым пайдалынушылрды,жеке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аридтік жайылымдарда ауыл шаруашылығы жануарларын жаю ерекшіліктері, малды айдап өтуге арналған сервитуттар туралы мәліметтер, мемлекеттік органдар, жеке және ( немесе) заңды тұлғалар берген өзге де деректер ескеріле отырып қабылданды.</w:t>
      </w:r>
    </w:p>
    <w:bookmarkEnd w:id="15"/>
    <w:bookmarkStart w:name="z26" w:id="16"/>
    <w:p>
      <w:pPr>
        <w:spacing w:after="0"/>
        <w:ind w:left="0"/>
        <w:jc w:val="both"/>
      </w:pPr>
      <w:r>
        <w:rPr>
          <w:rFonts w:ascii="Times New Roman"/>
          <w:b w:val="false"/>
          <w:i w:val="false"/>
          <w:color w:val="000000"/>
          <w:sz w:val="28"/>
        </w:rPr>
        <w:t>
      Әкімшілік-аумақтық бөлініс бойынша Жамбыл ауданында 24 ауылдық округ, 61 елді мекен орналасқан.</w:t>
      </w:r>
    </w:p>
    <w:bookmarkEnd w:id="16"/>
    <w:bookmarkStart w:name="z27" w:id="17"/>
    <w:p>
      <w:pPr>
        <w:spacing w:after="0"/>
        <w:ind w:left="0"/>
        <w:jc w:val="both"/>
      </w:pPr>
      <w:r>
        <w:rPr>
          <w:rFonts w:ascii="Times New Roman"/>
          <w:b w:val="false"/>
          <w:i w:val="false"/>
          <w:color w:val="000000"/>
          <w:sz w:val="28"/>
        </w:rPr>
        <w:t>
      Жамбыл ауданының жалпы көлемі - 1932072 гектар, оның ішінде жайылымдық жерлер - 1369781 гектар, суармалы жерлер - 24962 гектар.</w:t>
      </w:r>
    </w:p>
    <w:bookmarkEnd w:id="17"/>
    <w:bookmarkStart w:name="z28" w:id="18"/>
    <w:p>
      <w:pPr>
        <w:spacing w:after="0"/>
        <w:ind w:left="0"/>
        <w:jc w:val="both"/>
      </w:pPr>
      <w:r>
        <w:rPr>
          <w:rFonts w:ascii="Times New Roman"/>
          <w:b w:val="false"/>
          <w:i w:val="false"/>
          <w:color w:val="000000"/>
          <w:sz w:val="28"/>
        </w:rPr>
        <w:t xml:space="preserve">
      Ауданның климаттық зонасы күртконтиненталды, қысы салыстырмалы салқын, жазы ыстық және құрғақ. Ауданың жылдық орташа температурасы қаңтар айында -10;-15 С, шілде айында +20; +25 С. </w:t>
      </w:r>
    </w:p>
    <w:bookmarkEnd w:id="18"/>
    <w:bookmarkStart w:name="z29" w:id="19"/>
    <w:p>
      <w:pPr>
        <w:spacing w:after="0"/>
        <w:ind w:left="0"/>
        <w:jc w:val="both"/>
      </w:pPr>
      <w:r>
        <w:rPr>
          <w:rFonts w:ascii="Times New Roman"/>
          <w:b w:val="false"/>
          <w:i w:val="false"/>
          <w:color w:val="000000"/>
          <w:sz w:val="28"/>
        </w:rPr>
        <w:t>
      Ауданның өсімдік жамылғысы әртүрлі, шамамен қоса алғанда 223 түрлері. Олардың ішінде ең көп тараған түрі бидайлы және эфемероидты ірі шөптесін-жартылай бұталы шөптері.</w:t>
      </w:r>
    </w:p>
    <w:bookmarkEnd w:id="19"/>
    <w:bookmarkStart w:name="z30" w:id="20"/>
    <w:p>
      <w:pPr>
        <w:spacing w:after="0"/>
        <w:ind w:left="0"/>
        <w:jc w:val="both"/>
      </w:pPr>
      <w:r>
        <w:rPr>
          <w:rFonts w:ascii="Times New Roman"/>
          <w:b w:val="false"/>
          <w:i w:val="false"/>
          <w:color w:val="000000"/>
          <w:sz w:val="28"/>
        </w:rPr>
        <w:t>
      Топырағы қызылқоңыр, оңтүстікте сортаң топырақты жерлер кездеседі. Топырақтың құнарлы қабаттың қалындығы 40-50 сантиметр.</w:t>
      </w:r>
    </w:p>
    <w:bookmarkEnd w:id="20"/>
    <w:bookmarkStart w:name="z31" w:id="21"/>
    <w:p>
      <w:pPr>
        <w:spacing w:after="0"/>
        <w:ind w:left="0"/>
        <w:jc w:val="both"/>
      </w:pPr>
      <w:r>
        <w:rPr>
          <w:rFonts w:ascii="Times New Roman"/>
          <w:b w:val="false"/>
          <w:i w:val="false"/>
          <w:color w:val="000000"/>
          <w:sz w:val="28"/>
        </w:rPr>
        <w:t>
      Ауданда 23 мал дәрігерлік пункті, 18 ірі қара мүйізді малды қолдан ұрықтандыру пункті, 18 ұсақ мүйізді малды қолдан ұрықтандыру пункті, 12 типтік мал көмінділері және 37 қарапайым мал көмінділері бар.</w:t>
      </w:r>
    </w:p>
    <w:bookmarkEnd w:id="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ауданы бойынша 2018-2019 жылдарға арналған жайылымдарды басқару және оларды пайдалану жөніндегі жоспарына 1-қосымша</w:t>
            </w:r>
            <w:r>
              <w:br/>
            </w:r>
          </w:p>
        </w:tc>
      </w:tr>
    </w:tbl>
    <w:bookmarkStart w:name="z33" w:id="22"/>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Жамбыл ауданының аумағында жайылымдардың орналасу схемасы (картасы)</w:t>
      </w:r>
    </w:p>
    <w:bookmarkEnd w:id="22"/>
    <w:bookmarkStart w:name="z34" w:id="23"/>
    <w:p>
      <w:pPr>
        <w:spacing w:after="0"/>
        <w:ind w:left="0"/>
        <w:jc w:val="both"/>
      </w:pPr>
      <w:r>
        <w:rPr>
          <w:rFonts w:ascii="Times New Roman"/>
          <w:b w:val="false"/>
          <w:i w:val="false"/>
          <w:color w:val="000000"/>
          <w:sz w:val="28"/>
        </w:rPr>
        <w:t xml:space="preserve">
      </w:t>
      </w:r>
    </w:p>
    <w:bookmarkEnd w:id="23"/>
    <w:p>
      <w:pPr>
        <w:spacing w:after="0"/>
        <w:ind w:left="0"/>
        <w:jc w:val="both"/>
      </w:pPr>
      <w:r>
        <w:drawing>
          <wp:inline distT="0" distB="0" distL="0" distR="0">
            <wp:extent cx="7810500" cy="1024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024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ауданы бойынша 2018-2019 жылдарға арналған жайылымдарды басқару және оларды пайдалану жөніндегі жоспарына 2-қосымша</w:t>
            </w:r>
            <w:r>
              <w:br/>
            </w:r>
          </w:p>
        </w:tc>
      </w:tr>
    </w:tbl>
    <w:bookmarkStart w:name="z36" w:id="24"/>
    <w:p>
      <w:pPr>
        <w:spacing w:after="0"/>
        <w:ind w:left="0"/>
        <w:jc w:val="left"/>
      </w:pPr>
      <w:r>
        <w:rPr>
          <w:rFonts w:ascii="Times New Roman"/>
          <w:b/>
          <w:i w:val="false"/>
          <w:color w:val="000000"/>
        </w:rPr>
        <w:t xml:space="preserve"> Жайылым айналымдарының қолайлы схемасы.</w:t>
      </w:r>
    </w:p>
    <w:bookmarkEnd w:id="24"/>
    <w:bookmarkStart w:name="z37" w:id="25"/>
    <w:p>
      <w:pPr>
        <w:spacing w:after="0"/>
        <w:ind w:left="0"/>
        <w:jc w:val="both"/>
      </w:pPr>
      <w:r>
        <w:rPr>
          <w:rFonts w:ascii="Times New Roman"/>
          <w:b w:val="false"/>
          <w:i w:val="false"/>
          <w:color w:val="000000"/>
          <w:sz w:val="28"/>
        </w:rPr>
        <w:t xml:space="preserve">
      </w:t>
      </w:r>
    </w:p>
    <w:bookmarkEnd w:id="25"/>
    <w:p>
      <w:pPr>
        <w:spacing w:after="0"/>
        <w:ind w:left="0"/>
        <w:jc w:val="both"/>
      </w:pPr>
      <w:r>
        <w:drawing>
          <wp:inline distT="0" distB="0" distL="0" distR="0">
            <wp:extent cx="7810500" cy="995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995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ауданы бойынша 2018-2019 жылдарға арналған жайылымдарды басқару және оларды пайдалану жөніндегі жоспарына 3-қосымша</w:t>
            </w:r>
            <w:r>
              <w:br/>
            </w:r>
          </w:p>
        </w:tc>
      </w:tr>
    </w:tbl>
    <w:bookmarkStart w:name="z39" w:id="26"/>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нысандар белгіленген картасы.</w:t>
      </w:r>
    </w:p>
    <w:bookmarkEnd w:id="26"/>
    <w:bookmarkStart w:name="z40" w:id="27"/>
    <w:p>
      <w:pPr>
        <w:spacing w:after="0"/>
        <w:ind w:left="0"/>
        <w:jc w:val="both"/>
      </w:pPr>
      <w:r>
        <w:rPr>
          <w:rFonts w:ascii="Times New Roman"/>
          <w:b w:val="false"/>
          <w:i w:val="false"/>
          <w:color w:val="000000"/>
          <w:sz w:val="28"/>
        </w:rPr>
        <w:t xml:space="preserve">
      </w:t>
      </w:r>
    </w:p>
    <w:bookmarkEnd w:id="27"/>
    <w:p>
      <w:pPr>
        <w:spacing w:after="0"/>
        <w:ind w:left="0"/>
        <w:jc w:val="both"/>
      </w:pPr>
      <w:r>
        <w:drawing>
          <wp:inline distT="0" distB="0" distL="0" distR="0">
            <wp:extent cx="7810500" cy="999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999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ауданы бойынша 2018-2019 жылдарға арналған жайылымдарды басқару және оларды пайдалану жөніндегі жоспарына 4-қосымша</w:t>
            </w:r>
            <w:r>
              <w:br/>
            </w:r>
          </w:p>
        </w:tc>
      </w:tr>
    </w:tbl>
    <w:bookmarkStart w:name="z42" w:id="28"/>
    <w:p>
      <w:pPr>
        <w:spacing w:after="0"/>
        <w:ind w:left="0"/>
        <w:jc w:val="left"/>
      </w:pPr>
      <w:r>
        <w:rPr>
          <w:rFonts w:ascii="Times New Roman"/>
          <w:b/>
          <w:i w:val="false"/>
          <w:color w:val="000000"/>
        </w:rPr>
        <w:t xml:space="preserve"> Жайылымды пайдаланушылардың су тұтыну нормаларына сәйкес жасалған су кездеріне (көлдерге, өзендерге, тоғандарға, суару немесе суландыру каналдарына, құбырлы немесе шахталы құдықтарға) қол жетсізу схемасы</w:t>
      </w:r>
    </w:p>
    <w:bookmarkEnd w:id="28"/>
    <w:bookmarkStart w:name="z43" w:id="29"/>
    <w:p>
      <w:pPr>
        <w:spacing w:after="0"/>
        <w:ind w:left="0"/>
        <w:jc w:val="both"/>
      </w:pPr>
      <w:r>
        <w:rPr>
          <w:rFonts w:ascii="Times New Roman"/>
          <w:b w:val="false"/>
          <w:i w:val="false"/>
          <w:color w:val="000000"/>
          <w:sz w:val="28"/>
        </w:rPr>
        <w:t xml:space="preserve">
      </w:t>
      </w:r>
    </w:p>
    <w:bookmarkEnd w:id="29"/>
    <w:p>
      <w:pPr>
        <w:spacing w:after="0"/>
        <w:ind w:left="0"/>
        <w:jc w:val="both"/>
      </w:pPr>
      <w:r>
        <w:drawing>
          <wp:inline distT="0" distB="0" distL="0" distR="0">
            <wp:extent cx="7810500" cy="960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960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ауданы бойынша 2018-2019 жылдарға арналған жайылымдарды басқару және оларды пайдалану жөніндегі жоспарына 5-қосымша</w:t>
            </w:r>
            <w:r>
              <w:br/>
            </w:r>
          </w:p>
        </w:tc>
      </w:tr>
    </w:tbl>
    <w:bookmarkStart w:name="z45" w:id="30"/>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30"/>
    <w:bookmarkStart w:name="z46" w:id="31"/>
    <w:p>
      <w:pPr>
        <w:spacing w:after="0"/>
        <w:ind w:left="0"/>
        <w:jc w:val="both"/>
      </w:pPr>
      <w:r>
        <w:rPr>
          <w:rFonts w:ascii="Times New Roman"/>
          <w:b w:val="false"/>
          <w:i w:val="false"/>
          <w:color w:val="000000"/>
          <w:sz w:val="28"/>
        </w:rPr>
        <w:t xml:space="preserve">
      </w:t>
      </w:r>
    </w:p>
    <w:bookmarkEnd w:id="31"/>
    <w:p>
      <w:pPr>
        <w:spacing w:after="0"/>
        <w:ind w:left="0"/>
        <w:jc w:val="both"/>
      </w:pPr>
      <w:r>
        <w:drawing>
          <wp:inline distT="0" distB="0" distL="0" distR="0">
            <wp:extent cx="7810500" cy="1008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008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ауданы бойынша 2018-2019 жылдарға арналған жайылымдарды басқару және оларды пайдалану жөніндегі жоспарына 6-қосымша</w:t>
            </w:r>
            <w:r>
              <w:br/>
            </w:r>
          </w:p>
        </w:tc>
      </w:tr>
    </w:tbl>
    <w:bookmarkStart w:name="z48" w:id="32"/>
    <w:p>
      <w:pPr>
        <w:spacing w:after="0"/>
        <w:ind w:left="0"/>
        <w:jc w:val="left"/>
      </w:pPr>
      <w:r>
        <w:rPr>
          <w:rFonts w:ascii="Times New Roman"/>
          <w:b/>
          <w:i w:val="false"/>
          <w:color w:val="000000"/>
        </w:rPr>
        <w:t xml:space="preserve"> Ауыл, ауылдық округ маңында орналасқан жайылымдар мен қамтамасыз етілмеген және (немесе) заңды тұлғалардың ауыл шаруашылығы жануарларының мал басын шалғайдағы жайылымдарға орналастыру схемасы</w:t>
      </w:r>
    </w:p>
    <w:bookmarkEnd w:id="32"/>
    <w:bookmarkStart w:name="z49" w:id="33"/>
    <w:p>
      <w:pPr>
        <w:spacing w:after="0"/>
        <w:ind w:left="0"/>
        <w:jc w:val="both"/>
      </w:pPr>
      <w:r>
        <w:rPr>
          <w:rFonts w:ascii="Times New Roman"/>
          <w:b w:val="false"/>
          <w:i w:val="false"/>
          <w:color w:val="000000"/>
          <w:sz w:val="28"/>
        </w:rPr>
        <w:t xml:space="preserve">
      </w:t>
      </w:r>
    </w:p>
    <w:bookmarkEnd w:id="33"/>
    <w:p>
      <w:pPr>
        <w:spacing w:after="0"/>
        <w:ind w:left="0"/>
        <w:jc w:val="both"/>
      </w:pPr>
      <w:r>
        <w:drawing>
          <wp:inline distT="0" distB="0" distL="0" distR="0">
            <wp:extent cx="7810500" cy="1040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040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ауданы бойынша 2018-2019 жылдарға арналған жайылымдарды басқару және оларды пайдалану жөніндегі жоспарына 7-қосымша</w:t>
            </w:r>
            <w:r>
              <w:br/>
            </w:r>
          </w:p>
        </w:tc>
      </w:tr>
    </w:tbl>
    <w:bookmarkStart w:name="z51" w:id="34"/>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жайылымды пайдалану жөніндегі күнтізбелік графигі</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08"/>
        <w:gridCol w:w="2423"/>
        <w:gridCol w:w="1932"/>
        <w:gridCol w:w="2813"/>
        <w:gridCol w:w="2324"/>
      </w:tblGrid>
      <w:tr>
        <w:trPr>
          <w:trHeight w:val="30" w:hRule="atLeast"/>
        </w:trPr>
        <w:tc>
          <w:tcPr>
            <w:tcW w:w="280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35"/>
          <w:p>
            <w:pPr>
              <w:spacing w:after="20"/>
              <w:ind w:left="20"/>
              <w:jc w:val="both"/>
            </w:pPr>
            <w:r>
              <w:rPr>
                <w:rFonts w:ascii="Times New Roman"/>
                <w:b w:val="false"/>
                <w:i w:val="false"/>
                <w:color w:val="000000"/>
                <w:sz w:val="20"/>
              </w:rPr>
              <w:t>
Жылдар</w:t>
            </w:r>
          </w:p>
          <w:bookmarkEnd w:id="35"/>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Жайылымдардарға малдарды айдап шығару және жайылымдардан қайтару мерзімдері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1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2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r>
      <w:tr>
        <w:trPr>
          <w:trHeight w:val="30" w:hRule="atLeast"/>
        </w:trPr>
        <w:tc>
          <w:tcPr>
            <w:tcW w:w="2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36"/>
          <w:p>
            <w:pPr>
              <w:spacing w:after="20"/>
              <w:ind w:left="20"/>
              <w:jc w:val="both"/>
            </w:pPr>
            <w:r>
              <w:rPr>
                <w:rFonts w:ascii="Times New Roman"/>
                <w:b w:val="false"/>
                <w:i w:val="false"/>
                <w:color w:val="000000"/>
                <w:sz w:val="20"/>
              </w:rPr>
              <w:t>
2018</w:t>
            </w:r>
          </w:p>
          <w:bookmarkEnd w:id="36"/>
        </w:tc>
        <w:tc>
          <w:tcPr>
            <w:tcW w:w="2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r>
              <w:br/>
            </w:r>
            <w:r>
              <w:rPr>
                <w:rFonts w:ascii="Times New Roman"/>
                <w:b w:val="false"/>
                <w:i w:val="false"/>
                <w:color w:val="000000"/>
                <w:sz w:val="20"/>
              </w:rPr>
              <w:t>
айының I-ші</w:t>
            </w:r>
            <w:r>
              <w:br/>
            </w:r>
            <w:r>
              <w:rPr>
                <w:rFonts w:ascii="Times New Roman"/>
                <w:b w:val="false"/>
                <w:i w:val="false"/>
                <w:color w:val="000000"/>
                <w:sz w:val="20"/>
              </w:rPr>
              <w:t>
он күндігі</w:t>
            </w:r>
            <w:r>
              <w:br/>
            </w:r>
            <w:r>
              <w:rPr>
                <w:rFonts w:ascii="Times New Roman"/>
                <w:b w:val="false"/>
                <w:i w:val="false"/>
                <w:color w:val="000000"/>
                <w:sz w:val="20"/>
              </w:rPr>
              <w:t>
Мамыр</w:t>
            </w:r>
            <w:r>
              <w:br/>
            </w:r>
            <w:r>
              <w:rPr>
                <w:rFonts w:ascii="Times New Roman"/>
                <w:b w:val="false"/>
                <w:i w:val="false"/>
                <w:color w:val="000000"/>
                <w:sz w:val="20"/>
              </w:rPr>
              <w:t>
айының II –ші</w:t>
            </w:r>
            <w:r>
              <w:br/>
            </w:r>
            <w:r>
              <w:rPr>
                <w:rFonts w:ascii="Times New Roman"/>
                <w:b w:val="false"/>
                <w:i w:val="false"/>
                <w:color w:val="000000"/>
                <w:sz w:val="20"/>
              </w:rPr>
              <w:t>
он күндігі</w:t>
            </w:r>
          </w:p>
        </w:tc>
        <w:tc>
          <w:tcPr>
            <w:tcW w:w="1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r>
              <w:br/>
            </w:r>
            <w:r>
              <w:rPr>
                <w:rFonts w:ascii="Times New Roman"/>
                <w:b w:val="false"/>
                <w:i w:val="false"/>
                <w:color w:val="000000"/>
                <w:sz w:val="20"/>
              </w:rPr>
              <w:t>
айының II-ші</w:t>
            </w:r>
            <w:r>
              <w:br/>
            </w:r>
            <w:r>
              <w:rPr>
                <w:rFonts w:ascii="Times New Roman"/>
                <w:b w:val="false"/>
                <w:i w:val="false"/>
                <w:color w:val="000000"/>
                <w:sz w:val="20"/>
              </w:rPr>
              <w:t>
он күндігі</w:t>
            </w:r>
            <w:r>
              <w:br/>
            </w:r>
            <w:r>
              <w:rPr>
                <w:rFonts w:ascii="Times New Roman"/>
                <w:b w:val="false"/>
                <w:i w:val="false"/>
                <w:color w:val="000000"/>
                <w:sz w:val="20"/>
              </w:rPr>
              <w:t>
Қазан</w:t>
            </w:r>
            <w:r>
              <w:br/>
            </w:r>
            <w:r>
              <w:rPr>
                <w:rFonts w:ascii="Times New Roman"/>
                <w:b w:val="false"/>
                <w:i w:val="false"/>
                <w:color w:val="000000"/>
                <w:sz w:val="20"/>
              </w:rPr>
              <w:t>
айының II-ші</w:t>
            </w:r>
            <w:r>
              <w:br/>
            </w:r>
            <w:r>
              <w:rPr>
                <w:rFonts w:ascii="Times New Roman"/>
                <w:b w:val="false"/>
                <w:i w:val="false"/>
                <w:color w:val="000000"/>
                <w:sz w:val="20"/>
              </w:rPr>
              <w:t>
он күндігі</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r>
              <w:br/>
            </w:r>
            <w:r>
              <w:rPr>
                <w:rFonts w:ascii="Times New Roman"/>
                <w:b w:val="false"/>
                <w:i w:val="false"/>
                <w:color w:val="000000"/>
                <w:sz w:val="20"/>
              </w:rPr>
              <w:t>
айының II-ші</w:t>
            </w:r>
            <w:r>
              <w:br/>
            </w:r>
            <w:r>
              <w:rPr>
                <w:rFonts w:ascii="Times New Roman"/>
                <w:b w:val="false"/>
                <w:i w:val="false"/>
                <w:color w:val="000000"/>
                <w:sz w:val="20"/>
              </w:rPr>
              <w:t>
он күндігі</w:t>
            </w:r>
            <w:r>
              <w:br/>
            </w:r>
            <w:r>
              <w:rPr>
                <w:rFonts w:ascii="Times New Roman"/>
                <w:b w:val="false"/>
                <w:i w:val="false"/>
                <w:color w:val="000000"/>
                <w:sz w:val="20"/>
              </w:rPr>
              <w:t>
Қараша</w:t>
            </w:r>
            <w:r>
              <w:br/>
            </w:r>
            <w:r>
              <w:rPr>
                <w:rFonts w:ascii="Times New Roman"/>
                <w:b w:val="false"/>
                <w:i w:val="false"/>
                <w:color w:val="000000"/>
                <w:sz w:val="20"/>
              </w:rPr>
              <w:t>
айының III-ші</w:t>
            </w:r>
            <w:r>
              <w:br/>
            </w:r>
            <w:r>
              <w:rPr>
                <w:rFonts w:ascii="Times New Roman"/>
                <w:b w:val="false"/>
                <w:i w:val="false"/>
                <w:color w:val="000000"/>
                <w:sz w:val="20"/>
              </w:rPr>
              <w:t>
он күндігі</w:t>
            </w:r>
          </w:p>
        </w:tc>
        <w:tc>
          <w:tcPr>
            <w:tcW w:w="2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r>
              <w:br/>
            </w:r>
            <w:r>
              <w:rPr>
                <w:rFonts w:ascii="Times New Roman"/>
                <w:b w:val="false"/>
                <w:i w:val="false"/>
                <w:color w:val="000000"/>
                <w:sz w:val="20"/>
              </w:rPr>
              <w:t>
айының III-ші</w:t>
            </w:r>
            <w:r>
              <w:br/>
            </w:r>
            <w:r>
              <w:rPr>
                <w:rFonts w:ascii="Times New Roman"/>
                <w:b w:val="false"/>
                <w:i w:val="false"/>
                <w:color w:val="000000"/>
                <w:sz w:val="20"/>
              </w:rPr>
              <w:t>
он күндігі</w:t>
            </w:r>
            <w:r>
              <w:br/>
            </w:r>
            <w:r>
              <w:rPr>
                <w:rFonts w:ascii="Times New Roman"/>
                <w:b w:val="false"/>
                <w:i w:val="false"/>
                <w:color w:val="000000"/>
                <w:sz w:val="20"/>
              </w:rPr>
              <w:t>
Наурыз</w:t>
            </w:r>
            <w:r>
              <w:br/>
            </w:r>
            <w:r>
              <w:rPr>
                <w:rFonts w:ascii="Times New Roman"/>
                <w:b w:val="false"/>
                <w:i w:val="false"/>
                <w:color w:val="000000"/>
                <w:sz w:val="20"/>
              </w:rPr>
              <w:t>
айының II-ші</w:t>
            </w:r>
            <w:r>
              <w:br/>
            </w:r>
            <w:r>
              <w:rPr>
                <w:rFonts w:ascii="Times New Roman"/>
                <w:b w:val="false"/>
                <w:i w:val="false"/>
                <w:color w:val="000000"/>
                <w:sz w:val="20"/>
              </w:rPr>
              <w:t>
он күндігі</w:t>
            </w:r>
          </w:p>
        </w:tc>
      </w:tr>
      <w:tr>
        <w:trPr>
          <w:trHeight w:val="30" w:hRule="atLeast"/>
        </w:trPr>
        <w:tc>
          <w:tcPr>
            <w:tcW w:w="2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37"/>
          <w:p>
            <w:pPr>
              <w:spacing w:after="20"/>
              <w:ind w:left="20"/>
              <w:jc w:val="both"/>
            </w:pPr>
            <w:r>
              <w:rPr>
                <w:rFonts w:ascii="Times New Roman"/>
                <w:b w:val="false"/>
                <w:i w:val="false"/>
                <w:color w:val="000000"/>
                <w:sz w:val="20"/>
              </w:rPr>
              <w:t>
2019</w:t>
            </w:r>
          </w:p>
          <w:bookmarkEnd w:id="37"/>
        </w:tc>
        <w:tc>
          <w:tcPr>
            <w:tcW w:w="2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r>
              <w:br/>
            </w:r>
            <w:r>
              <w:rPr>
                <w:rFonts w:ascii="Times New Roman"/>
                <w:b w:val="false"/>
                <w:i w:val="false"/>
                <w:color w:val="000000"/>
                <w:sz w:val="20"/>
              </w:rPr>
              <w:t>
айының I-ші</w:t>
            </w:r>
            <w:r>
              <w:br/>
            </w:r>
            <w:r>
              <w:rPr>
                <w:rFonts w:ascii="Times New Roman"/>
                <w:b w:val="false"/>
                <w:i w:val="false"/>
                <w:color w:val="000000"/>
                <w:sz w:val="20"/>
              </w:rPr>
              <w:t>
он күндігі</w:t>
            </w:r>
            <w:r>
              <w:br/>
            </w:r>
            <w:r>
              <w:rPr>
                <w:rFonts w:ascii="Times New Roman"/>
                <w:b w:val="false"/>
                <w:i w:val="false"/>
                <w:color w:val="000000"/>
                <w:sz w:val="20"/>
              </w:rPr>
              <w:t>
Мамыр</w:t>
            </w:r>
            <w:r>
              <w:br/>
            </w:r>
            <w:r>
              <w:rPr>
                <w:rFonts w:ascii="Times New Roman"/>
                <w:b w:val="false"/>
                <w:i w:val="false"/>
                <w:color w:val="000000"/>
                <w:sz w:val="20"/>
              </w:rPr>
              <w:t>
айының II-ші</w:t>
            </w:r>
            <w:r>
              <w:br/>
            </w:r>
            <w:r>
              <w:rPr>
                <w:rFonts w:ascii="Times New Roman"/>
                <w:b w:val="false"/>
                <w:i w:val="false"/>
                <w:color w:val="000000"/>
                <w:sz w:val="20"/>
              </w:rPr>
              <w:t>
он күндігі</w:t>
            </w:r>
          </w:p>
        </w:tc>
        <w:tc>
          <w:tcPr>
            <w:tcW w:w="19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r>
              <w:br/>
            </w:r>
            <w:r>
              <w:rPr>
                <w:rFonts w:ascii="Times New Roman"/>
                <w:b w:val="false"/>
                <w:i w:val="false"/>
                <w:color w:val="000000"/>
                <w:sz w:val="20"/>
              </w:rPr>
              <w:t>
айының II-ші</w:t>
            </w:r>
            <w:r>
              <w:br/>
            </w:r>
            <w:r>
              <w:rPr>
                <w:rFonts w:ascii="Times New Roman"/>
                <w:b w:val="false"/>
                <w:i w:val="false"/>
                <w:color w:val="000000"/>
                <w:sz w:val="20"/>
              </w:rPr>
              <w:t>
он күндігі</w:t>
            </w:r>
            <w:r>
              <w:br/>
            </w:r>
            <w:r>
              <w:rPr>
                <w:rFonts w:ascii="Times New Roman"/>
                <w:b w:val="false"/>
                <w:i w:val="false"/>
                <w:color w:val="000000"/>
                <w:sz w:val="20"/>
              </w:rPr>
              <w:t>
Қазан</w:t>
            </w:r>
            <w:r>
              <w:br/>
            </w:r>
            <w:r>
              <w:rPr>
                <w:rFonts w:ascii="Times New Roman"/>
                <w:b w:val="false"/>
                <w:i w:val="false"/>
                <w:color w:val="000000"/>
                <w:sz w:val="20"/>
              </w:rPr>
              <w:t>
айының II-ші</w:t>
            </w:r>
            <w:r>
              <w:br/>
            </w:r>
            <w:r>
              <w:rPr>
                <w:rFonts w:ascii="Times New Roman"/>
                <w:b w:val="false"/>
                <w:i w:val="false"/>
                <w:color w:val="000000"/>
                <w:sz w:val="20"/>
              </w:rPr>
              <w:t>
он күндігі</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r>
              <w:br/>
            </w:r>
            <w:r>
              <w:rPr>
                <w:rFonts w:ascii="Times New Roman"/>
                <w:b w:val="false"/>
                <w:i w:val="false"/>
                <w:color w:val="000000"/>
                <w:sz w:val="20"/>
              </w:rPr>
              <w:t>
айының II-ші</w:t>
            </w:r>
            <w:r>
              <w:br/>
            </w:r>
            <w:r>
              <w:rPr>
                <w:rFonts w:ascii="Times New Roman"/>
                <w:b w:val="false"/>
                <w:i w:val="false"/>
                <w:color w:val="000000"/>
                <w:sz w:val="20"/>
              </w:rPr>
              <w:t>
он күндігі</w:t>
            </w:r>
            <w:r>
              <w:br/>
            </w:r>
            <w:r>
              <w:rPr>
                <w:rFonts w:ascii="Times New Roman"/>
                <w:b w:val="false"/>
                <w:i w:val="false"/>
                <w:color w:val="000000"/>
                <w:sz w:val="20"/>
              </w:rPr>
              <w:t>
Қараша</w:t>
            </w:r>
            <w:r>
              <w:br/>
            </w:r>
            <w:r>
              <w:rPr>
                <w:rFonts w:ascii="Times New Roman"/>
                <w:b w:val="false"/>
                <w:i w:val="false"/>
                <w:color w:val="000000"/>
                <w:sz w:val="20"/>
              </w:rPr>
              <w:t>
айының III –ші</w:t>
            </w:r>
            <w:r>
              <w:br/>
            </w:r>
            <w:r>
              <w:rPr>
                <w:rFonts w:ascii="Times New Roman"/>
                <w:b w:val="false"/>
                <w:i w:val="false"/>
                <w:color w:val="000000"/>
                <w:sz w:val="20"/>
              </w:rPr>
              <w:t>
он күндігі</w:t>
            </w:r>
          </w:p>
        </w:tc>
        <w:tc>
          <w:tcPr>
            <w:tcW w:w="2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r>
              <w:br/>
            </w:r>
            <w:r>
              <w:rPr>
                <w:rFonts w:ascii="Times New Roman"/>
                <w:b w:val="false"/>
                <w:i w:val="false"/>
                <w:color w:val="000000"/>
                <w:sz w:val="20"/>
              </w:rPr>
              <w:t>
айының III-ші</w:t>
            </w:r>
            <w:r>
              <w:br/>
            </w:r>
            <w:r>
              <w:rPr>
                <w:rFonts w:ascii="Times New Roman"/>
                <w:b w:val="false"/>
                <w:i w:val="false"/>
                <w:color w:val="000000"/>
                <w:sz w:val="20"/>
              </w:rPr>
              <w:t>
он күндігі</w:t>
            </w:r>
            <w:r>
              <w:br/>
            </w:r>
            <w:r>
              <w:rPr>
                <w:rFonts w:ascii="Times New Roman"/>
                <w:b w:val="false"/>
                <w:i w:val="false"/>
                <w:color w:val="000000"/>
                <w:sz w:val="20"/>
              </w:rPr>
              <w:t>
Наурыз</w:t>
            </w:r>
            <w:r>
              <w:br/>
            </w:r>
            <w:r>
              <w:rPr>
                <w:rFonts w:ascii="Times New Roman"/>
                <w:b w:val="false"/>
                <w:i w:val="false"/>
                <w:color w:val="000000"/>
                <w:sz w:val="20"/>
              </w:rPr>
              <w:t>
айының II-ші</w:t>
            </w:r>
            <w:r>
              <w:br/>
            </w:r>
            <w:r>
              <w:rPr>
                <w:rFonts w:ascii="Times New Roman"/>
                <w:b w:val="false"/>
                <w:i w:val="false"/>
                <w:color w:val="000000"/>
                <w:sz w:val="20"/>
              </w:rPr>
              <w:t>
он күндігі</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