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0c3a" w14:textId="4ab0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қоғамдық тәртіпті қамтамасыз етуге қатысатын азаматтарды және ұйымдарды көтермелеудің түрлері мен тәртібін, сондай-ақ азаматтарға ақшалай сыйақының мөлшерін айқындау туралы</w:t>
      </w:r>
    </w:p>
    <w:p>
      <w:pPr>
        <w:spacing w:after="0"/>
        <w:ind w:left="0"/>
        <w:jc w:val="both"/>
      </w:pPr>
      <w:r>
        <w:rPr>
          <w:rFonts w:ascii="Times New Roman"/>
          <w:b w:val="false"/>
          <w:i w:val="false"/>
          <w:color w:val="000000"/>
          <w:sz w:val="28"/>
        </w:rPr>
        <w:t>Алматы облысы Талдықорған қаласы әкімдігінің 2018 жылғы 24 қаңтардағы № 34 қаулысы. Алматы облысы Әділет департаментінде 2018 жылы 8 ақпанда № 4520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"Құқық бұзушылық профилактикасы туралы" 2010 жылғы 29 сәуірдегі Қазақстан Республикасы Заңының 6-бабының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қала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Талдықорған қаласында қоғамдық тәртіпті қамтамасыз етуге қатысатын азаматтарды және ұйымдарды көтермелеудің түрлері мен тәртібі, сондай-ақ азаматтарға ақшалай сыйақының мөлшері айқындалсын.</w:t>
      </w:r>
    </w:p>
    <w:bookmarkEnd w:id="1"/>
    <w:bookmarkStart w:name="z9" w:id="2"/>
    <w:p>
      <w:pPr>
        <w:spacing w:after="0"/>
        <w:ind w:left="0"/>
        <w:jc w:val="both"/>
      </w:pPr>
      <w:r>
        <w:rPr>
          <w:rFonts w:ascii="Times New Roman"/>
          <w:b w:val="false"/>
          <w:i w:val="false"/>
          <w:color w:val="000000"/>
          <w:sz w:val="28"/>
        </w:rPr>
        <w:t>
      2. "Талдықорған қаласы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Талдықорған қаласы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қала әкімінің орынбасары А. Қожабаевқа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 2018 жылғы 24 қаңтардағы "Талдықорған қаласында қоғамдық тәртіпті қамтамасыз етуге қатысатын азаматтарды және ұйымдарды көтермелеудің түрлері мен тәртібін, сондай-ақ азаматтарға ақшалай сыйақының мөлшерін айқындау туралы" № 34 қаулысына қосымша</w:t>
            </w:r>
          </w:p>
        </w:tc>
      </w:tr>
    </w:tbl>
    <w:bookmarkStart w:name="z17" w:id="8"/>
    <w:p>
      <w:pPr>
        <w:spacing w:after="0"/>
        <w:ind w:left="0"/>
        <w:jc w:val="left"/>
      </w:pPr>
      <w:r>
        <w:rPr>
          <w:rFonts w:ascii="Times New Roman"/>
          <w:b/>
          <w:i w:val="false"/>
          <w:color w:val="000000"/>
        </w:rPr>
        <w:t xml:space="preserve"> Талдықорған қаласында қоғамдық тәртіпті қамтамасыз етуге қатысатын азаматтарды және ұйымдарды көтермелеудің түрлері мен тәртібі, сондай-ақ азаматтарға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және ұйымдарды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азаматтарға қатысты ақшалай сыйақы беру.</w:t>
      </w:r>
    </w:p>
    <w:bookmarkEnd w:id="12"/>
    <w:bookmarkStart w:name="z22" w:id="13"/>
    <w:p>
      <w:pPr>
        <w:spacing w:after="0"/>
        <w:ind w:left="0"/>
        <w:jc w:val="both"/>
      </w:pPr>
      <w:r>
        <w:rPr>
          <w:rFonts w:ascii="Times New Roman"/>
          <w:b w:val="false"/>
          <w:i w:val="false"/>
          <w:color w:val="000000"/>
          <w:sz w:val="28"/>
        </w:rPr>
        <w:t>
      2. Талдықорған қалалық ішкі істер басқармасының Жергілікті полиция қызметінің ұсынысы бойынша қоғамдық тәртіпті қамтамсыз етуге азаматтарды және ұйымдарды көтермелеу мәселелерін Талдықорған қаласы әкімдігімен құрылған комиссия қарайды.</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түрлерін, соның ішінде ақшалай сыйақы мөлшерiн, көтермелеушінің қоғамдық тәртіпті қамтамасыз етуге қосқан үлесін ескере отыра, әдетте, 10 есе айлық есептiк көрсеткiштен аспайды.</w:t>
      </w:r>
    </w:p>
    <w:bookmarkEnd w:id="15"/>
    <w:bookmarkStart w:name="z25" w:id="16"/>
    <w:p>
      <w:pPr>
        <w:spacing w:after="0"/>
        <w:ind w:left="0"/>
        <w:jc w:val="both"/>
      </w:pPr>
      <w:r>
        <w:rPr>
          <w:rFonts w:ascii="Times New Roman"/>
          <w:b w:val="false"/>
          <w:i w:val="false"/>
          <w:color w:val="000000"/>
          <w:sz w:val="28"/>
        </w:rPr>
        <w:t>
      5. Ақшалай сыйақыны төлеу үшін комиссия қабылдайтын шешімге, қосымша Талдықорған қалалық Ішкі істер басқармасы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