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a548" w14:textId="d23a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2017 жылғы 15 желтоқсандағы "Алматы облысының 2018-2020 жылдарға арналған облыстық бюджеті туралы" № 26-128 шешіміне өзгерістер мен толықтыру енгізу туралы</w:t>
      </w:r>
    </w:p>
    <w:p>
      <w:pPr>
        <w:spacing w:after="0"/>
        <w:ind w:left="0"/>
        <w:jc w:val="both"/>
      </w:pPr>
      <w:r>
        <w:rPr>
          <w:rFonts w:ascii="Times New Roman"/>
          <w:b w:val="false"/>
          <w:i w:val="false"/>
          <w:color w:val="000000"/>
          <w:sz w:val="28"/>
        </w:rPr>
        <w:t>Алматы облыстық мәслихатының 2018 жылғы 20 ақпандағы № 27-136 шешімі. Алматы облысы Әділет департаментінде 2018 жылы 7 наурызда № 4540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2018-2020 жылдарға арналған облыстық бюджеті туралы" 2017 жылғы 15 желтоқсандағы № 26-128 (Нормативтік құқықтық актілерді мемлекеттік тіркеу тізілімінде </w:t>
      </w:r>
      <w:r>
        <w:rPr>
          <w:rFonts w:ascii="Times New Roman"/>
          <w:b w:val="false"/>
          <w:i w:val="false"/>
          <w:color w:val="000000"/>
          <w:sz w:val="28"/>
        </w:rPr>
        <w:t>№ 4452</w:t>
      </w:r>
      <w:r>
        <w:rPr>
          <w:rFonts w:ascii="Times New Roman"/>
          <w:b w:val="false"/>
          <w:i w:val="false"/>
          <w:color w:val="000000"/>
          <w:sz w:val="28"/>
        </w:rPr>
        <w:t xml:space="preserve"> тіркелген, 2018 жылдың 8 қаңтарында Қазақстан Республикасының нормативтік құқықтық актілерінің эталондық бақылау банкінде жарияланған)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"1. 2018-2020 жылдарға арналған облыстық бюджет тиісінше 1, 2 және 3-қосымшаларға сәйкес, оның ішінде 2018 жылға келесі көлемдерде бекітілсін:</w:t>
      </w:r>
    </w:p>
    <w:bookmarkEnd w:id="3"/>
    <w:bookmarkStart w:name="z11" w:id="4"/>
    <w:p>
      <w:pPr>
        <w:spacing w:after="0"/>
        <w:ind w:left="0"/>
        <w:jc w:val="both"/>
      </w:pPr>
      <w:r>
        <w:rPr>
          <w:rFonts w:ascii="Times New Roman"/>
          <w:b w:val="false"/>
          <w:i w:val="false"/>
          <w:color w:val="000000"/>
          <w:sz w:val="28"/>
        </w:rPr>
        <w:t>
      2) кірістер 302 327 269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35 831 764 мың теңге;</w:t>
      </w:r>
    </w:p>
    <w:bookmarkEnd w:id="5"/>
    <w:bookmarkStart w:name="z13" w:id="6"/>
    <w:p>
      <w:pPr>
        <w:spacing w:after="0"/>
        <w:ind w:left="0"/>
        <w:jc w:val="both"/>
      </w:pPr>
      <w:r>
        <w:rPr>
          <w:rFonts w:ascii="Times New Roman"/>
          <w:b w:val="false"/>
          <w:i w:val="false"/>
          <w:color w:val="000000"/>
          <w:sz w:val="28"/>
        </w:rPr>
        <w:t>
      салықтық емес түсiмдер 137 105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10 000 мың теңге;</w:t>
      </w:r>
    </w:p>
    <w:bookmarkEnd w:id="7"/>
    <w:bookmarkStart w:name="z15" w:id="8"/>
    <w:p>
      <w:pPr>
        <w:spacing w:after="0"/>
        <w:ind w:left="0"/>
        <w:jc w:val="both"/>
      </w:pPr>
      <w:r>
        <w:rPr>
          <w:rFonts w:ascii="Times New Roman"/>
          <w:b w:val="false"/>
          <w:i w:val="false"/>
          <w:color w:val="000000"/>
          <w:sz w:val="28"/>
        </w:rPr>
        <w:t>
      трансферттер түсімдері 266 348 400 мың теңге;</w:t>
      </w:r>
    </w:p>
    <w:bookmarkEnd w:id="8"/>
    <w:bookmarkStart w:name="z16" w:id="9"/>
    <w:p>
      <w:pPr>
        <w:spacing w:after="0"/>
        <w:ind w:left="0"/>
        <w:jc w:val="both"/>
      </w:pPr>
      <w:r>
        <w:rPr>
          <w:rFonts w:ascii="Times New Roman"/>
          <w:b w:val="false"/>
          <w:i w:val="false"/>
          <w:color w:val="000000"/>
          <w:sz w:val="28"/>
        </w:rPr>
        <w:t>
      3) шығындар 301 849 085 мың теңге;</w:t>
      </w:r>
    </w:p>
    <w:bookmarkEnd w:id="9"/>
    <w:bookmarkStart w:name="z17" w:id="10"/>
    <w:p>
      <w:pPr>
        <w:spacing w:after="0"/>
        <w:ind w:left="0"/>
        <w:jc w:val="both"/>
      </w:pPr>
      <w:r>
        <w:rPr>
          <w:rFonts w:ascii="Times New Roman"/>
          <w:b w:val="false"/>
          <w:i w:val="false"/>
          <w:color w:val="000000"/>
          <w:sz w:val="28"/>
        </w:rPr>
        <w:t>
      4) таза бюджеттік кредиттеу 7 132 396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9 186 239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2 053 843 мың теңге;</w:t>
      </w:r>
    </w:p>
    <w:bookmarkEnd w:id="12"/>
    <w:bookmarkStart w:name="z20" w:id="13"/>
    <w:p>
      <w:pPr>
        <w:spacing w:after="0"/>
        <w:ind w:left="0"/>
        <w:jc w:val="both"/>
      </w:pPr>
      <w:r>
        <w:rPr>
          <w:rFonts w:ascii="Times New Roman"/>
          <w:b w:val="false"/>
          <w:i w:val="false"/>
          <w:color w:val="000000"/>
          <w:sz w:val="28"/>
        </w:rPr>
        <w:t>
      5) қаржы активтерiмен жасалатын операциялар бойынша сальдо 4 018 302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4 018 302 мың теңге;</w:t>
      </w:r>
    </w:p>
    <w:bookmarkEnd w:id="14"/>
    <w:bookmarkStart w:name="z22" w:id="15"/>
    <w:p>
      <w:pPr>
        <w:spacing w:after="0"/>
        <w:ind w:left="0"/>
        <w:jc w:val="both"/>
      </w:pPr>
      <w:r>
        <w:rPr>
          <w:rFonts w:ascii="Times New Roman"/>
          <w:b w:val="false"/>
          <w:i w:val="false"/>
          <w:color w:val="000000"/>
          <w:sz w:val="28"/>
        </w:rPr>
        <w:t>
      6) бюджет тапшылығы (профициті) (-) 10 672 514 мың теңге;</w:t>
      </w:r>
    </w:p>
    <w:bookmarkEnd w:id="15"/>
    <w:bookmarkStart w:name="z23" w:id="16"/>
    <w:p>
      <w:pPr>
        <w:spacing w:after="0"/>
        <w:ind w:left="0"/>
        <w:jc w:val="both"/>
      </w:pPr>
      <w:r>
        <w:rPr>
          <w:rFonts w:ascii="Times New Roman"/>
          <w:b w:val="false"/>
          <w:i w:val="false"/>
          <w:color w:val="000000"/>
          <w:sz w:val="28"/>
        </w:rPr>
        <w:t>
      7) бюджет тапшылығын қаржыландыру (профицитін пайдалану 10 672 514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баяндалсын:</w:t>
      </w:r>
    </w:p>
    <w:bookmarkStart w:name="z25" w:id="17"/>
    <w:p>
      <w:pPr>
        <w:spacing w:after="0"/>
        <w:ind w:left="0"/>
        <w:jc w:val="both"/>
      </w:pPr>
      <w:r>
        <w:rPr>
          <w:rFonts w:ascii="Times New Roman"/>
          <w:b w:val="false"/>
          <w:i w:val="false"/>
          <w:color w:val="000000"/>
          <w:sz w:val="28"/>
        </w:rPr>
        <w:t>
      "3. Бірыңғай бюджеттік сыныптаудың кірістер сыныптамасының "Әлеуметтік салық" коды бойынша түсімдер Қарасай ауданының аудандық бюджетіне 30% мөлшерінде түсетіні, басқа аудандар мен қалалар бойынша 100% мөлшерінде облыстық бюджетке түсетіні белгіленсін.";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w:t>
      </w:r>
    </w:p>
    <w:bookmarkStart w:name="z27" w:id="18"/>
    <w:p>
      <w:pPr>
        <w:spacing w:after="0"/>
        <w:ind w:left="0"/>
        <w:jc w:val="both"/>
      </w:pPr>
      <w:r>
        <w:rPr>
          <w:rFonts w:ascii="Times New Roman"/>
          <w:b w:val="false"/>
          <w:i w:val="false"/>
          <w:color w:val="000000"/>
          <w:sz w:val="28"/>
        </w:rPr>
        <w:t xml:space="preserve">
      "68 200 397" саны "77 700 397" санына ауыстырылсын; </w:t>
      </w:r>
    </w:p>
    <w:bookmarkEnd w:id="18"/>
    <w:bookmarkStart w:name="z28" w:id="19"/>
    <w:p>
      <w:pPr>
        <w:spacing w:after="0"/>
        <w:ind w:left="0"/>
        <w:jc w:val="both"/>
      </w:pP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Алматы облысы бойынша 2018 жылға 1 727 247 мың теңге сомасында мемлекеттік эмиссиялық бағалы қағаздар шығару мақұлдансын.";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w:t>
      </w:r>
    </w:p>
    <w:bookmarkStart w:name="z30" w:id="20"/>
    <w:p>
      <w:pPr>
        <w:spacing w:after="0"/>
        <w:ind w:left="0"/>
        <w:jc w:val="both"/>
      </w:pPr>
      <w:r>
        <w:rPr>
          <w:rFonts w:ascii="Times New Roman"/>
          <w:b w:val="false"/>
          <w:i w:val="false"/>
          <w:color w:val="000000"/>
          <w:sz w:val="28"/>
        </w:rPr>
        <w:t xml:space="preserve">
      "776 196" саны "694 937" санына ауыстырылсын;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w:t>
      </w:r>
    </w:p>
    <w:bookmarkStart w:name="z32" w:id="21"/>
    <w:p>
      <w:pPr>
        <w:spacing w:after="0"/>
        <w:ind w:left="0"/>
        <w:jc w:val="both"/>
      </w:pPr>
      <w:r>
        <w:rPr>
          <w:rFonts w:ascii="Times New Roman"/>
          <w:b w:val="false"/>
          <w:i w:val="false"/>
          <w:color w:val="000000"/>
          <w:sz w:val="28"/>
        </w:rPr>
        <w:t xml:space="preserve">
      "10 108 787" саны "13 815 328" санына ауыстырылсын;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34" w:id="22"/>
    <w:p>
      <w:pPr>
        <w:spacing w:after="0"/>
        <w:ind w:left="0"/>
        <w:jc w:val="both"/>
      </w:pPr>
      <w:r>
        <w:rPr>
          <w:rFonts w:ascii="Times New Roman"/>
          <w:b w:val="false"/>
          <w:i w:val="false"/>
          <w:color w:val="000000"/>
          <w:sz w:val="28"/>
        </w:rPr>
        <w:t>
      "593 914" саны "708 135" санына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10-1-тармағымен</w:t>
      </w:r>
      <w:r>
        <w:rPr>
          <w:rFonts w:ascii="Times New Roman"/>
          <w:b w:val="false"/>
          <w:i w:val="false"/>
          <w:color w:val="000000"/>
          <w:sz w:val="28"/>
        </w:rPr>
        <w:t xml:space="preserve"> толықтырылсын:</w:t>
      </w:r>
    </w:p>
    <w:bookmarkStart w:name="z36" w:id="23"/>
    <w:p>
      <w:pPr>
        <w:spacing w:after="0"/>
        <w:ind w:left="0"/>
        <w:jc w:val="both"/>
      </w:pPr>
      <w:r>
        <w:rPr>
          <w:rFonts w:ascii="Times New Roman"/>
          <w:b w:val="false"/>
          <w:i w:val="false"/>
          <w:color w:val="000000"/>
          <w:sz w:val="28"/>
        </w:rPr>
        <w:t>
      "10-1. Алматы облысы бойынша 2018 жылға 1 727 247 мың теңге сомасында мемлекеттік эмиссиялық бағалы қағаздар шығару мақұлдансын.".</w:t>
      </w:r>
    </w:p>
    <w:bookmarkEnd w:id="23"/>
    <w:bookmarkStart w:name="z37" w:id="2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4"/>
    <w:bookmarkStart w:name="z38" w:id="25"/>
    <w:p>
      <w:pPr>
        <w:spacing w:after="0"/>
        <w:ind w:left="0"/>
        <w:jc w:val="both"/>
      </w:pPr>
      <w:r>
        <w:rPr>
          <w:rFonts w:ascii="Times New Roman"/>
          <w:b w:val="false"/>
          <w:i w:val="false"/>
          <w:color w:val="000000"/>
          <w:sz w:val="28"/>
        </w:rPr>
        <w:t>
      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25"/>
    <w:bookmarkStart w:name="z39" w:id="26"/>
    <w:p>
      <w:pPr>
        <w:spacing w:after="0"/>
        <w:ind w:left="0"/>
        <w:jc w:val="both"/>
      </w:pPr>
      <w:r>
        <w:rPr>
          <w:rFonts w:ascii="Times New Roman"/>
          <w:b w:val="false"/>
          <w:i w:val="false"/>
          <w:color w:val="000000"/>
          <w:sz w:val="28"/>
        </w:rPr>
        <w:t>
      4. Осы шешім 2018 жылғы 1 қаңтардан бастап қолданысқа енгiзiледi.</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Қыдырманов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64"/>
        <w:gridCol w:w="5416"/>
      </w:tblGrid>
      <w:tr>
        <w:trPr>
          <w:trHeight w:val="30" w:hRule="atLeast"/>
        </w:trPr>
        <w:tc>
          <w:tcPr>
            <w:tcW w:w="86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2018 жылғы "20" ақпандағы "Алматы облыстық мәслихатының 2017 жылғы 15 желтоқсандағы "Алматы облысының 2018-2020 жылдарға арналған облыстық бюджеті туралы" № 26-128 шешіміне өзгерістер мен толықтыру енгізу туралы" № 27-136 шешіміне қосымша</w:t>
            </w:r>
          </w:p>
        </w:tc>
      </w:tr>
      <w:tr>
        <w:trPr>
          <w:trHeight w:val="30" w:hRule="atLeast"/>
        </w:trPr>
        <w:tc>
          <w:tcPr>
            <w:tcW w:w="86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2017 жылғы 15 желтоқсандағы </w:t>
            </w:r>
            <w:r>
              <w:rPr>
                <w:rFonts w:ascii="Times New Roman"/>
                <w:b w:val="false"/>
                <w:i w:val="false"/>
                <w:color w:val="000000"/>
                <w:sz w:val="20"/>
              </w:rPr>
              <w:t xml:space="preserve">"Алматы облысының 2018-2020 жылдарға </w:t>
            </w:r>
            <w:r>
              <w:rPr>
                <w:rFonts w:ascii="Times New Roman"/>
                <w:b w:val="false"/>
                <w:i w:val="false"/>
                <w:color w:val="000000"/>
                <w:sz w:val="20"/>
              </w:rPr>
              <w:t xml:space="preserve">арналған облыстық бюджеті туралы" </w:t>
            </w:r>
            <w:r>
              <w:rPr>
                <w:rFonts w:ascii="Times New Roman"/>
                <w:b w:val="false"/>
                <w:i w:val="false"/>
                <w:color w:val="000000"/>
                <w:sz w:val="20"/>
              </w:rPr>
              <w:t xml:space="preserve">№ 26-128 шешімімен бекітілген </w:t>
            </w:r>
            <w:r>
              <w:rPr>
                <w:rFonts w:ascii="Times New Roman"/>
                <w:b w:val="false"/>
                <w:i w:val="false"/>
                <w:color w:val="000000"/>
                <w:sz w:val="20"/>
              </w:rPr>
              <w:t>1-қосымша</w:t>
            </w:r>
          </w:p>
        </w:tc>
      </w:tr>
    </w:tbl>
    <w:bookmarkStart w:name="z49" w:id="27"/>
    <w:p>
      <w:pPr>
        <w:spacing w:after="0"/>
        <w:ind w:left="0"/>
        <w:jc w:val="left"/>
      </w:pPr>
      <w:r>
        <w:rPr>
          <w:rFonts w:ascii="Times New Roman"/>
          <w:b/>
          <w:i w:val="false"/>
          <w:color w:val="000000"/>
        </w:rPr>
        <w:t xml:space="preserve"> Алматы облысының 2018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483"/>
        <w:gridCol w:w="956"/>
        <w:gridCol w:w="3177"/>
        <w:gridCol w:w="57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Санаты</w:t>
            </w:r>
          </w:p>
          <w:bookmarkEnd w:id="28"/>
        </w:tc>
        <w:tc>
          <w:tcPr>
            <w:tcW w:w="5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302 327 269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1</w:t>
            </w:r>
          </w:p>
          <w:bookmarkEnd w:id="3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35 831 764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15 483 175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15 483 175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18 812 388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18 812 388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1 536 201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1 536 201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2</w:t>
            </w:r>
          </w:p>
          <w:bookmarkEnd w:id="3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3</w:t>
            </w:r>
          </w:p>
          <w:bookmarkEnd w:id="3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4</w:t>
            </w:r>
          </w:p>
          <w:bookmarkEnd w:id="3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266 348 400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77 826 278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77 826 278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188 522 122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188 522 122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Функционалдық топ</w:t>
            </w:r>
          </w:p>
          <w:bookmarkEnd w:id="35"/>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w:t>
            </w:r>
          </w:p>
          <w:bookmarkEnd w:id="3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w:t>
            </w:r>
          </w:p>
          <w:bookmarkEnd w:id="3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w:t>
            </w:r>
          </w:p>
          <w:bookmarkEnd w:id="3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301 849 085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01</w:t>
            </w:r>
          </w:p>
          <w:bookmarkEnd w:id="4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5 198 563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3 890 314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1"/>
          <w:p>
            <w:pPr>
              <w:spacing w:after="20"/>
              <w:ind w:left="20"/>
              <w:jc w:val="both"/>
            </w:pPr>
            <w:r>
              <w:rPr>
                <w:rFonts w:ascii="Times New Roman"/>
                <w:b w:val="false"/>
                <w:i w:val="false"/>
                <w:color w:val="000000"/>
                <w:sz w:val="20"/>
              </w:rPr>
              <w:t>
02</w:t>
            </w:r>
          </w:p>
          <w:bookmarkEnd w:id="4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2"/>
          <w:p>
            <w:pPr>
              <w:spacing w:after="20"/>
              <w:ind w:left="20"/>
              <w:jc w:val="both"/>
            </w:pPr>
            <w:r>
              <w:rPr>
                <w:rFonts w:ascii="Times New Roman"/>
                <w:b w:val="false"/>
                <w:i w:val="false"/>
                <w:color w:val="000000"/>
                <w:sz w:val="20"/>
              </w:rPr>
              <w:t>
03</w:t>
            </w:r>
          </w:p>
          <w:bookmarkEnd w:id="4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16 814 506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16 814 506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12 312 680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3"/>
          <w:p>
            <w:pPr>
              <w:spacing w:after="20"/>
              <w:ind w:left="20"/>
              <w:jc w:val="both"/>
            </w:pPr>
            <w:r>
              <w:rPr>
                <w:rFonts w:ascii="Times New Roman"/>
                <w:b w:val="false"/>
                <w:i w:val="false"/>
                <w:color w:val="000000"/>
                <w:sz w:val="20"/>
              </w:rPr>
              <w:t>
 </w:t>
            </w:r>
          </w:p>
          <w:bookmarkEnd w:id="4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4 501 826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4"/>
          <w:p>
            <w:pPr>
              <w:spacing w:after="20"/>
              <w:ind w:left="20"/>
              <w:jc w:val="both"/>
            </w:pPr>
            <w:r>
              <w:rPr>
                <w:rFonts w:ascii="Times New Roman"/>
                <w:b w:val="false"/>
                <w:i w:val="false"/>
                <w:color w:val="000000"/>
                <w:sz w:val="20"/>
              </w:rPr>
              <w:t>
04</w:t>
            </w:r>
          </w:p>
          <w:bookmarkEnd w:id="4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49 079 009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11 410 437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3 242 193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1 303 115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1 525 872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5 979 700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9 637 665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5"/>
          <w:p>
            <w:pPr>
              <w:spacing w:after="20"/>
              <w:ind w:left="20"/>
              <w:jc w:val="both"/>
            </w:pPr>
            <w:r>
              <w:rPr>
                <w:rFonts w:ascii="Times New Roman"/>
                <w:b w:val="false"/>
                <w:i w:val="false"/>
                <w:color w:val="000000"/>
                <w:sz w:val="20"/>
              </w:rPr>
              <w:t>
 </w:t>
            </w:r>
          </w:p>
          <w:bookmarkEnd w:id="4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26 529 034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26 486 534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24 490 127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6"/>
          <w:p>
            <w:pPr>
              <w:spacing w:after="20"/>
              <w:ind w:left="20"/>
              <w:jc w:val="both"/>
            </w:pPr>
            <w:r>
              <w:rPr>
                <w:rFonts w:ascii="Times New Roman"/>
                <w:b w:val="false"/>
                <w:i w:val="false"/>
                <w:color w:val="000000"/>
                <w:sz w:val="20"/>
              </w:rPr>
              <w:t>
05</w:t>
            </w:r>
          </w:p>
          <w:bookmarkEnd w:id="4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4 351 281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3 968 352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3 379 512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5 142 009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5 142 009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4 583 358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7"/>
          <w:p>
            <w:pPr>
              <w:spacing w:after="20"/>
              <w:ind w:left="20"/>
              <w:jc w:val="both"/>
            </w:pPr>
            <w:r>
              <w:rPr>
                <w:rFonts w:ascii="Times New Roman"/>
                <w:b w:val="false"/>
                <w:i w:val="false"/>
                <w:color w:val="000000"/>
                <w:sz w:val="20"/>
              </w:rPr>
              <w:t>
06</w:t>
            </w:r>
          </w:p>
          <w:bookmarkEnd w:id="4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13 982 637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6 744 518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6 107 366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3 126 083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6 367 465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3 150 302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8"/>
          <w:p>
            <w:pPr>
              <w:spacing w:after="20"/>
              <w:ind w:left="20"/>
              <w:jc w:val="both"/>
            </w:pPr>
            <w:r>
              <w:rPr>
                <w:rFonts w:ascii="Times New Roman"/>
                <w:b w:val="false"/>
                <w:i w:val="false"/>
                <w:color w:val="000000"/>
                <w:sz w:val="20"/>
              </w:rPr>
              <w:t>
07</w:t>
            </w:r>
          </w:p>
          <w:bookmarkEnd w:id="4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9 245 178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4 516 645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10 472 113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8 913 281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3 314 703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9"/>
          <w:p>
            <w:pPr>
              <w:spacing w:after="20"/>
              <w:ind w:left="20"/>
              <w:jc w:val="both"/>
            </w:pPr>
            <w:r>
              <w:rPr>
                <w:rFonts w:ascii="Times New Roman"/>
                <w:b w:val="false"/>
                <w:i w:val="false"/>
                <w:color w:val="000000"/>
                <w:sz w:val="20"/>
              </w:rPr>
              <w:t>
08</w:t>
            </w:r>
          </w:p>
          <w:bookmarkEnd w:id="4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5 046 527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1 342 399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1 342 399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0"/>
          <w:p>
            <w:pPr>
              <w:spacing w:after="20"/>
              <w:ind w:left="20"/>
              <w:jc w:val="both"/>
            </w:pPr>
            <w:r>
              <w:rPr>
                <w:rFonts w:ascii="Times New Roman"/>
                <w:b w:val="false"/>
                <w:i w:val="false"/>
                <w:color w:val="000000"/>
                <w:sz w:val="20"/>
              </w:rPr>
              <w:t>
09</w:t>
            </w:r>
          </w:p>
          <w:bookmarkEnd w:id="5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13 553 261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4 210 187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4 210 187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1"/>
          <w:p>
            <w:pPr>
              <w:spacing w:after="20"/>
              <w:ind w:left="20"/>
              <w:jc w:val="both"/>
            </w:pPr>
            <w:r>
              <w:rPr>
                <w:rFonts w:ascii="Times New Roman"/>
                <w:b w:val="false"/>
                <w:i w:val="false"/>
                <w:color w:val="000000"/>
                <w:sz w:val="20"/>
              </w:rPr>
              <w:t>
10</w:t>
            </w:r>
          </w:p>
          <w:bookmarkEnd w:id="5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33 226 795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29 481 337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25 566 483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3 361 546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52"/>
          <w:p>
            <w:pPr>
              <w:spacing w:after="20"/>
              <w:ind w:left="20"/>
              <w:jc w:val="both"/>
            </w:pPr>
            <w:r>
              <w:rPr>
                <w:rFonts w:ascii="Times New Roman"/>
                <w:b w:val="false"/>
                <w:i w:val="false"/>
                <w:color w:val="000000"/>
                <w:sz w:val="20"/>
              </w:rPr>
              <w:t>
11</w:t>
            </w:r>
          </w:p>
          <w:bookmarkEnd w:id="5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1 532 558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1 532 558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53"/>
          <w:p>
            <w:pPr>
              <w:spacing w:after="20"/>
              <w:ind w:left="20"/>
              <w:jc w:val="both"/>
            </w:pPr>
            <w:r>
              <w:rPr>
                <w:rFonts w:ascii="Times New Roman"/>
                <w:b w:val="false"/>
                <w:i w:val="false"/>
                <w:color w:val="000000"/>
                <w:sz w:val="20"/>
              </w:rPr>
              <w:t>
12</w:t>
            </w:r>
          </w:p>
          <w:bookmarkEnd w:id="5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14 124 795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4 061 452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54"/>
          <w:p>
            <w:pPr>
              <w:spacing w:after="20"/>
              <w:ind w:left="20"/>
              <w:jc w:val="both"/>
            </w:pPr>
            <w:r>
              <w:rPr>
                <w:rFonts w:ascii="Times New Roman"/>
                <w:b w:val="false"/>
                <w:i w:val="false"/>
                <w:color w:val="000000"/>
                <w:sz w:val="20"/>
              </w:rPr>
              <w:t>
13</w:t>
            </w:r>
          </w:p>
          <w:bookmarkEnd w:id="5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55"/>
          <w:p>
            <w:pPr>
              <w:spacing w:after="20"/>
              <w:ind w:left="20"/>
              <w:jc w:val="both"/>
            </w:pPr>
            <w:r>
              <w:rPr>
                <w:rFonts w:ascii="Times New Roman"/>
                <w:b w:val="false"/>
                <w:i w:val="false"/>
                <w:color w:val="000000"/>
                <w:sz w:val="20"/>
              </w:rPr>
              <w:t>
14</w:t>
            </w:r>
          </w:p>
          <w:bookmarkEnd w:id="5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56"/>
          <w:p>
            <w:pPr>
              <w:spacing w:after="20"/>
              <w:ind w:left="20"/>
              <w:jc w:val="both"/>
            </w:pPr>
            <w:r>
              <w:rPr>
                <w:rFonts w:ascii="Times New Roman"/>
                <w:b w:val="false"/>
                <w:i w:val="false"/>
                <w:color w:val="000000"/>
                <w:sz w:val="20"/>
              </w:rPr>
              <w:t>
15</w:t>
            </w:r>
          </w:p>
          <w:bookmarkEnd w:id="5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91 548 314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91 548 314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91 548 314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85 204 580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өзгерутге байланысты жоғары тұрған бюджеттің шығындарын өтеуге төменгі түрған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6 331 654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7 132 396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9 186 239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7"/>
          <w:p>
            <w:pPr>
              <w:spacing w:after="20"/>
              <w:ind w:left="20"/>
              <w:jc w:val="both"/>
            </w:pPr>
            <w:r>
              <w:rPr>
                <w:rFonts w:ascii="Times New Roman"/>
                <w:b w:val="false"/>
                <w:i w:val="false"/>
                <w:color w:val="000000"/>
                <w:sz w:val="20"/>
              </w:rPr>
              <w:t>
07</w:t>
            </w:r>
          </w:p>
          <w:bookmarkEnd w:id="5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58"/>
          <w:p>
            <w:pPr>
              <w:spacing w:after="20"/>
              <w:ind w:left="20"/>
              <w:jc w:val="both"/>
            </w:pPr>
            <w:r>
              <w:rPr>
                <w:rFonts w:ascii="Times New Roman"/>
                <w:b w:val="false"/>
                <w:i w:val="false"/>
                <w:color w:val="000000"/>
                <w:sz w:val="20"/>
              </w:rPr>
              <w:t>
10</w:t>
            </w:r>
          </w:p>
          <w:bookmarkEnd w:id="5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3 807 985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3 807 985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9"/>
          <w:p>
            <w:pPr>
              <w:spacing w:after="20"/>
              <w:ind w:left="20"/>
              <w:jc w:val="both"/>
            </w:pPr>
            <w:r>
              <w:rPr>
                <w:rFonts w:ascii="Times New Roman"/>
                <w:b w:val="false"/>
                <w:i w:val="false"/>
                <w:color w:val="000000"/>
                <w:sz w:val="20"/>
              </w:rPr>
              <w:t>
13</w:t>
            </w:r>
          </w:p>
          <w:bookmarkEnd w:id="5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60"/>
          <w:p>
            <w:pPr>
              <w:spacing w:after="20"/>
              <w:ind w:left="20"/>
              <w:jc w:val="both"/>
            </w:pPr>
            <w:r>
              <w:rPr>
                <w:rFonts w:ascii="Times New Roman"/>
                <w:b w:val="false"/>
                <w:i w:val="false"/>
                <w:color w:val="000000"/>
                <w:sz w:val="20"/>
              </w:rPr>
              <w:t>
Санаты</w:t>
            </w:r>
          </w:p>
          <w:bookmarkEnd w:id="60"/>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1"/>
          <w:p>
            <w:pPr>
              <w:spacing w:after="20"/>
              <w:ind w:left="20"/>
              <w:jc w:val="both"/>
            </w:pP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62"/>
          <w:p>
            <w:pPr>
              <w:spacing w:after="20"/>
              <w:ind w:left="20"/>
              <w:jc w:val="both"/>
            </w:pPr>
            <w:r>
              <w:rPr>
                <w:rFonts w:ascii="Times New Roman"/>
                <w:b w:val="false"/>
                <w:i w:val="false"/>
                <w:color w:val="000000"/>
                <w:sz w:val="20"/>
              </w:rPr>
              <w:t>
 </w:t>
            </w:r>
          </w:p>
          <w:bookmarkEnd w:id="62"/>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2 053 843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63"/>
          <w:p>
            <w:pPr>
              <w:spacing w:after="20"/>
              <w:ind w:left="20"/>
              <w:jc w:val="both"/>
            </w:pPr>
            <w:r>
              <w:rPr>
                <w:rFonts w:ascii="Times New Roman"/>
                <w:b w:val="false"/>
                <w:i w:val="false"/>
                <w:color w:val="000000"/>
                <w:sz w:val="20"/>
              </w:rPr>
              <w:t>
5</w:t>
            </w:r>
          </w:p>
          <w:bookmarkEnd w:id="63"/>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2 053 843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2 053 843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64"/>
          <w:p>
            <w:pPr>
              <w:spacing w:after="20"/>
              <w:ind w:left="20"/>
              <w:jc w:val="both"/>
            </w:pPr>
            <w:r>
              <w:rPr>
                <w:rFonts w:ascii="Times New Roman"/>
                <w:b w:val="false"/>
                <w:i w:val="false"/>
                <w:color w:val="000000"/>
                <w:sz w:val="20"/>
              </w:rPr>
              <w:t>
Функционалдық топ</w:t>
            </w:r>
          </w:p>
          <w:bookmarkEnd w:id="64"/>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65"/>
          <w:p>
            <w:pPr>
              <w:spacing w:after="20"/>
              <w:ind w:left="20"/>
              <w:jc w:val="both"/>
            </w:pPr>
            <w:r>
              <w:rPr>
                <w:rFonts w:ascii="Times New Roman"/>
                <w:b w:val="false"/>
                <w:i w:val="false"/>
                <w:color w:val="000000"/>
                <w:sz w:val="20"/>
              </w:rPr>
              <w:t>
 </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66"/>
          <w:p>
            <w:pPr>
              <w:spacing w:after="20"/>
              <w:ind w:left="20"/>
              <w:jc w:val="both"/>
            </w:pPr>
            <w:r>
              <w:rPr>
                <w:rFonts w:ascii="Times New Roman"/>
                <w:b w:val="false"/>
                <w:i w:val="false"/>
                <w:color w:val="000000"/>
                <w:sz w:val="20"/>
              </w:rPr>
              <w:t>
 </w:t>
            </w:r>
          </w:p>
          <w:bookmarkEnd w:id="66"/>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67"/>
          <w:p>
            <w:pPr>
              <w:spacing w:after="20"/>
              <w:ind w:left="20"/>
              <w:jc w:val="both"/>
            </w:pPr>
            <w:r>
              <w:rPr>
                <w:rFonts w:ascii="Times New Roman"/>
                <w:b w:val="false"/>
                <w:i w:val="false"/>
                <w:color w:val="000000"/>
                <w:sz w:val="20"/>
              </w:rPr>
              <w:t>
 </w:t>
            </w:r>
          </w:p>
          <w:bookmarkEnd w:id="6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68"/>
          <w:p>
            <w:pPr>
              <w:spacing w:after="20"/>
              <w:ind w:left="20"/>
              <w:jc w:val="both"/>
            </w:pPr>
            <w:r>
              <w:rPr>
                <w:rFonts w:ascii="Times New Roman"/>
                <w:b w:val="false"/>
                <w:i w:val="false"/>
                <w:color w:val="000000"/>
                <w:sz w:val="20"/>
              </w:rPr>
              <w:t>
13</w:t>
            </w:r>
          </w:p>
          <w:bookmarkEnd w:id="68"/>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2 101 502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578"/>
        <w:gridCol w:w="578"/>
        <w:gridCol w:w="578"/>
        <w:gridCol w:w="4824"/>
        <w:gridCol w:w="3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9"/>
          <w:p>
            <w:pPr>
              <w:spacing w:after="20"/>
              <w:ind w:left="20"/>
              <w:jc w:val="both"/>
            </w:pPr>
            <w:r>
              <w:rPr>
                <w:rFonts w:ascii="Times New Roman"/>
                <w:b w:val="false"/>
                <w:i w:val="false"/>
                <w:color w:val="000000"/>
                <w:sz w:val="20"/>
              </w:rPr>
              <w:t>
Санаты</w:t>
            </w:r>
          </w:p>
          <w:bookmarkEnd w:id="69"/>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71"/>
          <w:p>
            <w:pPr>
              <w:spacing w:after="20"/>
              <w:ind w:left="20"/>
              <w:jc w:val="both"/>
            </w:pPr>
            <w:r>
              <w:rPr>
                <w:rFonts w:ascii="Times New Roman"/>
                <w:b w:val="false"/>
                <w:i w:val="false"/>
                <w:color w:val="000000"/>
                <w:sz w:val="20"/>
              </w:rPr>
              <w:t>
 </w:t>
            </w:r>
          </w:p>
          <w:bookmarkEnd w:id="71"/>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72"/>
          <w:p>
            <w:pPr>
              <w:spacing w:after="20"/>
              <w:ind w:left="20"/>
              <w:jc w:val="both"/>
            </w:pPr>
            <w:r>
              <w:rPr>
                <w:rFonts w:ascii="Times New Roman"/>
                <w:b w:val="false"/>
                <w:i w:val="false"/>
                <w:color w:val="000000"/>
                <w:sz w:val="20"/>
              </w:rPr>
              <w:t>
 </w:t>
            </w:r>
          </w:p>
          <w:bookmarkEnd w:id="72"/>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26"/>
        <w:gridCol w:w="919"/>
        <w:gridCol w:w="3697"/>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73"/>
          <w:p>
            <w:pPr>
              <w:spacing w:after="20"/>
              <w:ind w:left="20"/>
              <w:jc w:val="both"/>
            </w:pPr>
            <w:r>
              <w:rPr>
                <w:rFonts w:ascii="Times New Roman"/>
                <w:b w:val="false"/>
                <w:i w:val="false"/>
                <w:color w:val="000000"/>
                <w:sz w:val="20"/>
              </w:rPr>
              <w:t>
Санаты</w:t>
            </w:r>
          </w:p>
          <w:bookmarkEnd w:id="73"/>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74"/>
          <w:p>
            <w:pPr>
              <w:spacing w:after="20"/>
              <w:ind w:left="20"/>
              <w:jc w:val="both"/>
            </w:pPr>
            <w:r>
              <w:rPr>
                <w:rFonts w:ascii="Times New Roman"/>
                <w:b w:val="false"/>
                <w:i w:val="false"/>
                <w:color w:val="000000"/>
                <w:sz w:val="20"/>
              </w:rPr>
              <w:t>
 </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5"/>
          <w:p>
            <w:pPr>
              <w:spacing w:after="20"/>
              <w:ind w:left="20"/>
              <w:jc w:val="both"/>
            </w:pPr>
            <w:r>
              <w:rPr>
                <w:rFonts w:ascii="Times New Roman"/>
                <w:b w:val="false"/>
                <w:i w:val="false"/>
                <w:color w:val="000000"/>
                <w:sz w:val="20"/>
              </w:rPr>
              <w:t>
 </w:t>
            </w:r>
          </w:p>
          <w:bookmarkEnd w:id="75"/>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-10 672 514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10 672 514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76"/>
          <w:p>
            <w:pPr>
              <w:spacing w:after="20"/>
              <w:ind w:left="20"/>
              <w:jc w:val="both"/>
            </w:pPr>
            <w:r>
              <w:rPr>
                <w:rFonts w:ascii="Times New Roman"/>
                <w:b w:val="false"/>
                <w:i w:val="false"/>
                <w:color w:val="000000"/>
                <w:sz w:val="20"/>
              </w:rPr>
              <w:t>
7</w:t>
            </w:r>
          </w:p>
          <w:bookmarkEnd w:id="76"/>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7 275 939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7 275 939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1 727 247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5 548 692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77"/>
          <w:p>
            <w:pPr>
              <w:spacing w:after="20"/>
              <w:ind w:left="20"/>
              <w:jc w:val="both"/>
            </w:pPr>
            <w:r>
              <w:rPr>
                <w:rFonts w:ascii="Times New Roman"/>
                <w:b w:val="false"/>
                <w:i w:val="false"/>
                <w:color w:val="000000"/>
                <w:sz w:val="20"/>
              </w:rPr>
              <w:t>
8</w:t>
            </w:r>
          </w:p>
          <w:bookmarkEnd w:id="77"/>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5 448 007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5 448 007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8"/>
          <w:p>
            <w:pPr>
              <w:spacing w:after="20"/>
              <w:ind w:left="20"/>
              <w:jc w:val="both"/>
            </w:pPr>
            <w:r>
              <w:rPr>
                <w:rFonts w:ascii="Times New Roman"/>
                <w:b w:val="false"/>
                <w:i w:val="false"/>
                <w:color w:val="000000"/>
                <w:sz w:val="20"/>
              </w:rPr>
              <w:t>
Функционалдық топ</w:t>
            </w:r>
          </w:p>
          <w:bookmarkEnd w:id="78"/>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9"/>
          <w:p>
            <w:pPr>
              <w:spacing w:after="20"/>
              <w:ind w:left="20"/>
              <w:jc w:val="both"/>
            </w:pPr>
            <w:r>
              <w:rPr>
                <w:rFonts w:ascii="Times New Roman"/>
                <w:b w:val="false"/>
                <w:i w:val="false"/>
                <w:color w:val="000000"/>
                <w:sz w:val="20"/>
              </w:rPr>
              <w:t>
 </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80"/>
          <w:p>
            <w:pPr>
              <w:spacing w:after="20"/>
              <w:ind w:left="20"/>
              <w:jc w:val="both"/>
            </w:pPr>
            <w:r>
              <w:rPr>
                <w:rFonts w:ascii="Times New Roman"/>
                <w:b w:val="false"/>
                <w:i w:val="false"/>
                <w:color w:val="000000"/>
                <w:sz w:val="20"/>
              </w:rPr>
              <w:t>
 </w:t>
            </w:r>
          </w:p>
          <w:bookmarkEnd w:id="80"/>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81"/>
          <w:p>
            <w:pPr>
              <w:spacing w:after="20"/>
              <w:ind w:left="20"/>
              <w:jc w:val="both"/>
            </w:pPr>
            <w:r>
              <w:rPr>
                <w:rFonts w:ascii="Times New Roman"/>
                <w:b w:val="false"/>
                <w:i w:val="false"/>
                <w:color w:val="000000"/>
                <w:sz w:val="20"/>
              </w:rPr>
              <w:t>
 </w:t>
            </w:r>
          </w:p>
          <w:bookmarkEnd w:id="81"/>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2 051 432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82"/>
          <w:p>
            <w:pPr>
              <w:spacing w:after="20"/>
              <w:ind w:left="20"/>
              <w:jc w:val="both"/>
            </w:pPr>
            <w:r>
              <w:rPr>
                <w:rFonts w:ascii="Times New Roman"/>
                <w:b w:val="false"/>
                <w:i w:val="false"/>
                <w:color w:val="000000"/>
                <w:sz w:val="20"/>
              </w:rPr>
              <w:t>
16</w:t>
            </w:r>
          </w:p>
          <w:bookmarkEnd w:id="82"/>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2 051 432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2 051 432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2 051 432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1 637 278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