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285da" w14:textId="f9285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2017 жылғы 15 мамырдағы № 120 "Хромтау ауданында тұрғын үй көмегін көрсету мөлшерін және тәртібін айқындау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2018 жылғы 5 желтоқсандағы № 254 шешімі. Ақтөбе облысы Әділет департаментінің Хромтау аудандық Әділет басқармасында 2018 жылғы 5 желтоқсанда № 3-12-191 болып тіркелді. Күші жойылды - Ақтөбе облысы Хромтау аудандық мәслихатының 2024 жылғы 15 сәуірдегі № 173 шешімімен</w:t>
      </w:r>
    </w:p>
    <w:p>
      <w:pPr>
        <w:spacing w:after="0"/>
        <w:ind w:left="0"/>
        <w:jc w:val="both"/>
      </w:pPr>
      <w:r>
        <w:rPr>
          <w:rFonts w:ascii="Times New Roman"/>
          <w:b w:val="false"/>
          <w:i w:val="false"/>
          <w:color w:val="ff0000"/>
          <w:sz w:val="28"/>
        </w:rPr>
        <w:t xml:space="preserve">
      Ескерту. Күші жойылды - Ақтөбе облысы Хромтау аудандық мәслихатының 15.04.2024 </w:t>
      </w:r>
      <w:r>
        <w:rPr>
          <w:rFonts w:ascii="Times New Roman"/>
          <w:b w:val="false"/>
          <w:i w:val="false"/>
          <w:color w:val="ff0000"/>
          <w:sz w:val="28"/>
        </w:rPr>
        <w:t>№ 173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0"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50 бабына</w:t>
      </w:r>
      <w:r>
        <w:rPr>
          <w:rFonts w:ascii="Times New Roman"/>
          <w:b w:val="false"/>
          <w:i w:val="false"/>
          <w:color w:val="000000"/>
          <w:sz w:val="28"/>
        </w:rPr>
        <w:t xml:space="preserve">,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Хромтау аудандық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2017 жылғы 15 мамырдағы № 120 "Хромтау ауданында тұрғын үй көмегін көрсету мөлшерін және тәртібін айқындау туралы" (нормативтік құқықтық актілерді мемлекеттік тіркеу тізілімінде № 5541 тіркелген, 2017 жылғы 26 маусымда Қазақстан Республикасының нормативтік құқықтық актілердің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кіріспеде</w:t>
      </w:r>
      <w:r>
        <w:rPr>
          <w:rFonts w:ascii="Times New Roman"/>
          <w:b w:val="false"/>
          <w:i w:val="false"/>
          <w:color w:val="000000"/>
          <w:sz w:val="28"/>
        </w:rPr>
        <w:t xml:space="preserve"> "Қазақстан Республикасы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 11015 тіркелген бұйрығына" деген сөздер алып тасталсын;</w:t>
      </w:r>
    </w:p>
    <w:p>
      <w:pPr>
        <w:spacing w:after="0"/>
        <w:ind w:left="0"/>
        <w:jc w:val="both"/>
      </w:pPr>
      <w:r>
        <w:rPr>
          <w:rFonts w:ascii="Times New Roman"/>
          <w:b w:val="false"/>
          <w:i w:val="false"/>
          <w:color w:val="000000"/>
          <w:sz w:val="28"/>
        </w:rPr>
        <w:t xml:space="preserve">
      көрсетілген шешімдегі </w:t>
      </w:r>
      <w:r>
        <w:rPr>
          <w:rFonts w:ascii="Times New Roman"/>
          <w:b w:val="false"/>
          <w:i w:val="false"/>
          <w:color w:val="000000"/>
          <w:sz w:val="28"/>
        </w:rPr>
        <w:t>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 w:id="2"/>
    <w:p>
      <w:pPr>
        <w:spacing w:after="0"/>
        <w:ind w:left="0"/>
        <w:jc w:val="both"/>
      </w:pPr>
      <w:r>
        <w:rPr>
          <w:rFonts w:ascii="Times New Roman"/>
          <w:b w:val="false"/>
          <w:i w:val="false"/>
          <w:color w:val="000000"/>
          <w:sz w:val="28"/>
        </w:rPr>
        <w:t>
      2. "Хромтау аудандық мәслихатының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1) осы шешімді Хромтау аудандық Әділет басқармасында мемлекеттік тіркеуді;</w:t>
      </w:r>
    </w:p>
    <w:p>
      <w:pPr>
        <w:spacing w:after="0"/>
        <w:ind w:left="0"/>
        <w:jc w:val="both"/>
      </w:pPr>
      <w:r>
        <w:rPr>
          <w:rFonts w:ascii="Times New Roman"/>
          <w:b w:val="false"/>
          <w:i w:val="false"/>
          <w:color w:val="000000"/>
          <w:sz w:val="28"/>
        </w:rPr>
        <w:t>
      2) осы шешімді Қазақстан Республикасы нормативтік құқықтық актілерінің Эталондық бақылау банкіне ресми жариялауға жіберуді;</w:t>
      </w:r>
    </w:p>
    <w:p>
      <w:pPr>
        <w:spacing w:after="0"/>
        <w:ind w:left="0"/>
        <w:jc w:val="both"/>
      </w:pPr>
      <w:r>
        <w:rPr>
          <w:rFonts w:ascii="Times New Roman"/>
          <w:b w:val="false"/>
          <w:i w:val="false"/>
          <w:color w:val="000000"/>
          <w:sz w:val="28"/>
        </w:rPr>
        <w:t>
      3) осы шешімді Хромтау аудандық мәслихатының интернет – ресурсында орналастыруды қамтамасыз етсін.</w:t>
      </w:r>
    </w:p>
    <w:bookmarkStart w:name="z3"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Третьяк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2018 жылғы 28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254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Хромтау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15 мамырдығы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120 шешіміне қосымша</w:t>
            </w:r>
          </w:p>
        </w:tc>
      </w:tr>
    </w:tbl>
    <w:p>
      <w:pPr>
        <w:spacing w:after="0"/>
        <w:ind w:left="0"/>
        <w:jc w:val="left"/>
      </w:pPr>
      <w:r>
        <w:rPr>
          <w:rFonts w:ascii="Times New Roman"/>
          <w:b/>
          <w:i w:val="false"/>
          <w:color w:val="000000"/>
        </w:rPr>
        <w:t xml:space="preserve"> Хромтау ауданында тұрғын үй көмегін көрсету мөлшері және тәртібі 1. Тұрғын үй көмегін көрсету тәртібі</w:t>
      </w:r>
    </w:p>
    <w:p>
      <w:pPr>
        <w:spacing w:after="0"/>
        <w:ind w:left="0"/>
        <w:jc w:val="both"/>
      </w:pPr>
      <w:r>
        <w:rPr>
          <w:rFonts w:ascii="Times New Roman"/>
          <w:b w:val="false"/>
          <w:i w:val="false"/>
          <w:color w:val="000000"/>
          <w:sz w:val="28"/>
        </w:rPr>
        <w:t>
      1. Тұрғын үй көмегі жергілікті бюджет қаражаты есебінен Хромтау ауданында тұрақты тұратын аз қамтылған отбасыларға (азаматтарға):</w:t>
      </w:r>
    </w:p>
    <w:p>
      <w:pPr>
        <w:spacing w:after="0"/>
        <w:ind w:left="0"/>
        <w:jc w:val="both"/>
      </w:pPr>
      <w:r>
        <w:rPr>
          <w:rFonts w:ascii="Times New Roman"/>
          <w:b w:val="false"/>
          <w:i w:val="false"/>
          <w:color w:val="000000"/>
          <w:sz w:val="28"/>
        </w:rPr>
        <w:t>
      1) жекешелендiрiлген тұрғынжайларда тұратын немесе мемлекеттiк тұрғын үй қорындағы тұрғын үй-жайларды (пәтерлердi) жалдаушылар (қосымша жалдаушылар) болып табылатын отбасыларға (азаматтарға) кондоминиум объектісінің ортақ мүлкін күтіп-ұстауға жұмсалатын шығыстарды;</w:t>
      </w:r>
    </w:p>
    <w:p>
      <w:pPr>
        <w:spacing w:after="0"/>
        <w:ind w:left="0"/>
        <w:jc w:val="both"/>
      </w:pPr>
      <w:r>
        <w:rPr>
          <w:rFonts w:ascii="Times New Roman"/>
          <w:b w:val="false"/>
          <w:i w:val="false"/>
          <w:color w:val="000000"/>
          <w:sz w:val="28"/>
        </w:rPr>
        <w:t>
      2) тұрғынжайдың меншiк иелерi немесе жалдаушылары (қосымша жалдаушылары) болып табылатын отбасыларға (азаматтарға) коммуналдық қызметтердi тұтынуына;</w:t>
      </w:r>
    </w:p>
    <w:p>
      <w:pPr>
        <w:spacing w:after="0"/>
        <w:ind w:left="0"/>
        <w:jc w:val="both"/>
      </w:pPr>
      <w:r>
        <w:rPr>
          <w:rFonts w:ascii="Times New Roman"/>
          <w:b w:val="false"/>
          <w:i w:val="false"/>
          <w:color w:val="000000"/>
          <w:sz w:val="28"/>
        </w:rPr>
        <w:t>
      3) жергiлiктi атқарушы орган жеке тұрғын үй қорынан жалға алған тұрғынжайды пайдаланғаны үшiн жалға алу ақысын төлеуге беріледі.</w:t>
      </w:r>
    </w:p>
    <w:p>
      <w:pPr>
        <w:spacing w:after="0"/>
        <w:ind w:left="0"/>
        <w:jc w:val="both"/>
      </w:pPr>
      <w:r>
        <w:rPr>
          <w:rFonts w:ascii="Times New Roman"/>
          <w:b w:val="false"/>
          <w:i w:val="false"/>
          <w:color w:val="000000"/>
          <w:sz w:val="28"/>
        </w:rPr>
        <w:t>
      Аз қамтылған отбасылардың (азаматтардың) тұрғын үй көмегін есептеуге қабылданатын шығыстары жоғарыда көрсетілген бағыттардың әрқайсысы бойынша шығыстардың сомасы ретінде айқындалады.</w:t>
      </w:r>
    </w:p>
    <w:p>
      <w:pPr>
        <w:spacing w:after="0"/>
        <w:ind w:left="0"/>
        <w:jc w:val="both"/>
      </w:pPr>
      <w:r>
        <w:rPr>
          <w:rFonts w:ascii="Times New Roman"/>
          <w:b w:val="false"/>
          <w:i w:val="false"/>
          <w:color w:val="000000"/>
          <w:sz w:val="28"/>
        </w:rPr>
        <w:t>
      Белгіленген нормалар шегіндегі шекті жол берілетін шығыстар үлесі отбасының (азаматтың) жиынтық табысының 5 (бес) пайызы мөлшерінде белгіленеді.</w:t>
      </w:r>
    </w:p>
    <w:p>
      <w:pPr>
        <w:spacing w:after="0"/>
        <w:ind w:left="0"/>
        <w:jc w:val="both"/>
      </w:pPr>
      <w:r>
        <w:rPr>
          <w:rFonts w:ascii="Times New Roman"/>
          <w:b w:val="false"/>
          <w:i w:val="false"/>
          <w:color w:val="000000"/>
          <w:sz w:val="28"/>
        </w:rPr>
        <w:t>
      2. Тұрғын үй көмегін тағайындау "Хромтау аудандық жұмыспен қамту және әлеуметтік бағдарламалар бөлімі" мемлекеттік мекемесі (бұдан әрі-уәкілетті орган) арқылы жүзеге асырылады.</w:t>
      </w:r>
    </w:p>
    <w:p>
      <w:pPr>
        <w:spacing w:after="0"/>
        <w:ind w:left="0"/>
        <w:jc w:val="both"/>
      </w:pPr>
      <w:r>
        <w:rPr>
          <w:rFonts w:ascii="Times New Roman"/>
          <w:b w:val="false"/>
          <w:i w:val="false"/>
          <w:color w:val="000000"/>
          <w:sz w:val="28"/>
        </w:rPr>
        <w:t>
      3. Аталған жерлерде тұрақты тұратын адамдарға тұрғын үйді (тұрғын ғимаратты) күтіп ұстауға арналған ай сайынғы және нысаналы жарналардың мөлшерін айқындайтын сметаға сәйкес, тұрғын үйді (тұрғын ғимаратты) күтіп-ұстауға арналған коммуналдық қызметтер көрсету ақысын төлеу үшін жеткізушілер ұсынған шоттар бойынша тұрғын үй көмегі бюджет қаражаты есебінен көрсетіледі.</w:t>
      </w:r>
    </w:p>
    <w:p>
      <w:pPr>
        <w:spacing w:after="0"/>
        <w:ind w:left="0"/>
        <w:jc w:val="both"/>
      </w:pPr>
      <w:r>
        <w:rPr>
          <w:rFonts w:ascii="Times New Roman"/>
          <w:b w:val="false"/>
          <w:i w:val="false"/>
          <w:color w:val="000000"/>
          <w:sz w:val="28"/>
        </w:rPr>
        <w:t>
      3-1. Отбасы (азамат) (не нотариат куәландырған сенімхат бойынша оның өкілі) тұрғын үй көмегін тағайындау үшін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веб–порталына тоқсанына бір рет жүгінуге құқылы.</w:t>
      </w:r>
    </w:p>
    <w:p>
      <w:pPr>
        <w:spacing w:after="0"/>
        <w:ind w:left="0"/>
        <w:jc w:val="both"/>
      </w:pPr>
      <w:r>
        <w:rPr>
          <w:rFonts w:ascii="Times New Roman"/>
          <w:b w:val="false"/>
          <w:i w:val="false"/>
          <w:color w:val="000000"/>
          <w:sz w:val="28"/>
        </w:rPr>
        <w:t>
      3-2. Құжаттарды қарау және тұрғын үй көмегін көрсету туралы шешім қабылдау немесе көрсетуден бас тарту туралы дәлелді жауап беру мерзімі Мемлекеттік корпорациядан құжаттардың толық топтамасын алған күннен бастап сегіз жұмыс күнін құрайды.</w:t>
      </w:r>
    </w:p>
    <w:p>
      <w:pPr>
        <w:spacing w:after="0"/>
        <w:ind w:left="0"/>
        <w:jc w:val="both"/>
      </w:pPr>
      <w:r>
        <w:rPr>
          <w:rFonts w:ascii="Times New Roman"/>
          <w:b w:val="false"/>
          <w:i w:val="false"/>
          <w:color w:val="000000"/>
          <w:sz w:val="28"/>
        </w:rPr>
        <w:t>
      4. Тұрғын үй көмегі өтініш берген айдан бастап ағымдағы тоқсанға тағайындалады.</w:t>
      </w:r>
    </w:p>
    <w:p>
      <w:pPr>
        <w:spacing w:after="0"/>
        <w:ind w:left="0"/>
        <w:jc w:val="both"/>
      </w:pPr>
      <w:r>
        <w:rPr>
          <w:rFonts w:ascii="Times New Roman"/>
          <w:b w:val="false"/>
          <w:i w:val="false"/>
          <w:color w:val="000000"/>
          <w:sz w:val="28"/>
        </w:rPr>
        <w:t>
      5. Тұрғын үй көмегін төлеу есептелген сомаларды тұрғын үй көмегін алушылардың жеке шоттарына екінші деңгейдегі банктер арқылы аудару жолымен жүзеге асырылады.</w:t>
      </w:r>
    </w:p>
    <w:p>
      <w:pPr>
        <w:spacing w:after="0"/>
        <w:ind w:left="0"/>
        <w:jc w:val="both"/>
      </w:pPr>
      <w:r>
        <w:rPr>
          <w:rFonts w:ascii="Times New Roman"/>
          <w:b w:val="false"/>
          <w:i w:val="false"/>
          <w:color w:val="000000"/>
          <w:sz w:val="28"/>
        </w:rPr>
        <w:t>
      6. Өтініштерді қабылдау және мемлекеттік қызмет көрсету нәтижелерін беру Қазақстан Республикасы Ұлттық экономика министрінің 2015 жылғы 9 сәуірдегі №319 "Тұрғын үй-коммуналдық шаруашылық саласындағы мемлекеттік көрсетілетін қызметтер стандарттарын бекіту туралы" нормативтік құқықтық актілерді мемлекеттік тіркеу тізілімінде №11015 тіркелген бұйрығыменбекітілген "Тұрғын үй көмегін тағайындау" мемлекеттік көрсетілетін қызмет стандартына сәйкес жүзеге асырылады.</w:t>
      </w:r>
    </w:p>
    <w:p>
      <w:pPr>
        <w:spacing w:after="0"/>
        <w:ind w:left="0"/>
        <w:jc w:val="both"/>
      </w:pPr>
      <w:r>
        <w:rPr>
          <w:rFonts w:ascii="Times New Roman"/>
          <w:b w:val="false"/>
          <w:i w:val="false"/>
          <w:color w:val="000000"/>
          <w:sz w:val="28"/>
        </w:rPr>
        <w:t>
      7. Мемлекеттік корпорация өтінішті ақпараттық жүйе арқылы қабылдайды және оны тұрғын үй көмегін тағайындауды жүзеге асыратын уәкілетті органға жібереді.</w:t>
      </w:r>
    </w:p>
    <w:p>
      <w:pPr>
        <w:spacing w:after="0"/>
        <w:ind w:left="0"/>
        <w:jc w:val="both"/>
      </w:pPr>
      <w:r>
        <w:rPr>
          <w:rFonts w:ascii="Times New Roman"/>
          <w:b w:val="false"/>
          <w:i w:val="false"/>
          <w:color w:val="000000"/>
          <w:sz w:val="28"/>
        </w:rPr>
        <w:t>
      8. Уәкілетті орган отбасы (азамат) (не нотариат куәландырған сенімхат бойынша оның өкілі) ұсынған құжаттардың және (немесе) олардағы деректердің (мәліметтердің) дұрыс емес екенін анықтау негізінде тұрғын үй көмегін беруден бас тартады және өтініш берілген күннен бастап 5 (бес) жұмыс күні ішінде өтініш берушіге "электрондық үкімет" веб-порталы не Мемлекеттік корпорация арқылы дәлелді бас тартуды жібереді.</w:t>
      </w:r>
    </w:p>
    <w:p>
      <w:pPr>
        <w:spacing w:after="0"/>
        <w:ind w:left="0"/>
        <w:jc w:val="both"/>
      </w:pPr>
      <w:r>
        <w:rPr>
          <w:rFonts w:ascii="Times New Roman"/>
          <w:b w:val="false"/>
          <w:i w:val="false"/>
          <w:color w:val="000000"/>
          <w:sz w:val="28"/>
        </w:rPr>
        <w:t>
      9. Тұрғын үй көмегін тағайындау туралы шешімді не кызметті көрсетуден бас тарту туралы дәлелді жауапты тұрғын үй көмегін тағайындауды жүзеге асыратын уәкілетті орган қабылдайды. Тағайындау туралы хабарлама не тағайындаудан бас тарту туралы дәлелді жауап Мемлекеттік корпорацияға немесе электрондық құжат ретінде "жеке кабинетке" жіберіледі.</w:t>
      </w:r>
    </w:p>
    <w:p>
      <w:pPr>
        <w:spacing w:after="0"/>
        <w:ind w:left="0"/>
        <w:jc w:val="left"/>
      </w:pPr>
      <w:r>
        <w:rPr>
          <w:rFonts w:ascii="Times New Roman"/>
          <w:b/>
          <w:i w:val="false"/>
          <w:color w:val="000000"/>
        </w:rPr>
        <w:t xml:space="preserve"> 2. Тұрғын үй көмегiн көрсету мөлшерi</w:t>
      </w:r>
    </w:p>
    <w:p>
      <w:pPr>
        <w:spacing w:after="0"/>
        <w:ind w:left="0"/>
        <w:jc w:val="both"/>
      </w:pPr>
      <w:r>
        <w:rPr>
          <w:rFonts w:ascii="Times New Roman"/>
          <w:b w:val="false"/>
          <w:i w:val="false"/>
          <w:color w:val="000000"/>
          <w:sz w:val="28"/>
        </w:rPr>
        <w:t>
      10. Аз қамтылған отбасыларға (азаматтарға) тұрғын үй көмегін тағайындау төмендегі нормаларына сәйкес жүргізіледі:</w:t>
      </w:r>
    </w:p>
    <w:p>
      <w:pPr>
        <w:spacing w:after="0"/>
        <w:ind w:left="0"/>
        <w:jc w:val="both"/>
      </w:pPr>
      <w:r>
        <w:rPr>
          <w:rFonts w:ascii="Times New Roman"/>
          <w:b w:val="false"/>
          <w:i w:val="false"/>
          <w:color w:val="000000"/>
          <w:sz w:val="28"/>
        </w:rPr>
        <w:t>
      1) жәрдемақы шараларымен қамтамасыз етілетін тұрғын үй көлемінің нормасы бір адамға он сегіз шаршы метрлік пайдалы алаңды құрайды.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2) электр қуатын пайдалану нормалары 1 айға:</w:t>
      </w:r>
    </w:p>
    <w:p>
      <w:pPr>
        <w:spacing w:after="0"/>
        <w:ind w:left="0"/>
        <w:jc w:val="both"/>
      </w:pPr>
      <w:r>
        <w:rPr>
          <w:rFonts w:ascii="Times New Roman"/>
          <w:b w:val="false"/>
          <w:i w:val="false"/>
          <w:color w:val="000000"/>
          <w:sz w:val="28"/>
        </w:rPr>
        <w:t>
      1 адамға – 70 киловатт;</w:t>
      </w:r>
    </w:p>
    <w:p>
      <w:pPr>
        <w:spacing w:after="0"/>
        <w:ind w:left="0"/>
        <w:jc w:val="both"/>
      </w:pPr>
      <w:r>
        <w:rPr>
          <w:rFonts w:ascii="Times New Roman"/>
          <w:b w:val="false"/>
          <w:i w:val="false"/>
          <w:color w:val="000000"/>
          <w:sz w:val="28"/>
        </w:rPr>
        <w:t>
      2 адамға – 140 киловатт;</w:t>
      </w:r>
    </w:p>
    <w:p>
      <w:pPr>
        <w:spacing w:after="0"/>
        <w:ind w:left="0"/>
        <w:jc w:val="both"/>
      </w:pPr>
      <w:r>
        <w:rPr>
          <w:rFonts w:ascii="Times New Roman"/>
          <w:b w:val="false"/>
          <w:i w:val="false"/>
          <w:color w:val="000000"/>
          <w:sz w:val="28"/>
        </w:rPr>
        <w:t>
      3 және одан да көп адамға – 210 киловатт;</w:t>
      </w:r>
    </w:p>
    <w:p>
      <w:pPr>
        <w:spacing w:after="0"/>
        <w:ind w:left="0"/>
        <w:jc w:val="both"/>
      </w:pPr>
      <w:r>
        <w:rPr>
          <w:rFonts w:ascii="Times New Roman"/>
          <w:b w:val="false"/>
          <w:i w:val="false"/>
          <w:color w:val="000000"/>
          <w:sz w:val="28"/>
        </w:rPr>
        <w:t>
      3) газ пайдалану нормалары 1 айға:</w:t>
      </w:r>
    </w:p>
    <w:p>
      <w:pPr>
        <w:spacing w:after="0"/>
        <w:ind w:left="0"/>
        <w:jc w:val="both"/>
      </w:pPr>
      <w:r>
        <w:rPr>
          <w:rFonts w:ascii="Times New Roman"/>
          <w:b w:val="false"/>
          <w:i w:val="false"/>
          <w:color w:val="000000"/>
          <w:sz w:val="28"/>
        </w:rPr>
        <w:t>
      1 адамға – 165 текше метр;</w:t>
      </w:r>
    </w:p>
    <w:p>
      <w:pPr>
        <w:spacing w:after="0"/>
        <w:ind w:left="0"/>
        <w:jc w:val="both"/>
      </w:pPr>
      <w:r>
        <w:rPr>
          <w:rFonts w:ascii="Times New Roman"/>
          <w:b w:val="false"/>
          <w:i w:val="false"/>
          <w:color w:val="000000"/>
          <w:sz w:val="28"/>
        </w:rPr>
        <w:t>
      4) қатты отын (көмір) пайдалану нормалары от жағу маусымына:</w:t>
      </w:r>
    </w:p>
    <w:p>
      <w:pPr>
        <w:spacing w:after="0"/>
        <w:ind w:left="0"/>
        <w:jc w:val="both"/>
      </w:pPr>
      <w:r>
        <w:rPr>
          <w:rFonts w:ascii="Times New Roman"/>
          <w:b w:val="false"/>
          <w:i w:val="false"/>
          <w:color w:val="000000"/>
          <w:sz w:val="28"/>
        </w:rPr>
        <w:t>
      3 адамға дейін айына - 0,5 тонна;</w:t>
      </w:r>
    </w:p>
    <w:p>
      <w:pPr>
        <w:spacing w:after="0"/>
        <w:ind w:left="0"/>
        <w:jc w:val="both"/>
      </w:pPr>
      <w:r>
        <w:rPr>
          <w:rFonts w:ascii="Times New Roman"/>
          <w:b w:val="false"/>
          <w:i w:val="false"/>
          <w:color w:val="000000"/>
          <w:sz w:val="28"/>
        </w:rPr>
        <w:t>
      4 және одан көп адамға айына - 1 тонна;</w:t>
      </w:r>
    </w:p>
    <w:p>
      <w:pPr>
        <w:spacing w:after="0"/>
        <w:ind w:left="0"/>
        <w:jc w:val="both"/>
      </w:pPr>
      <w:r>
        <w:rPr>
          <w:rFonts w:ascii="Times New Roman"/>
          <w:b w:val="false"/>
          <w:i w:val="false"/>
          <w:color w:val="000000"/>
          <w:sz w:val="28"/>
        </w:rPr>
        <w:t>
      5) тұрғын үйді күтіп ұстау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6) кондоминиум объектісінің ортақ мүлкін күтіп-ұстауға:</w:t>
      </w:r>
    </w:p>
    <w:p>
      <w:pPr>
        <w:spacing w:after="0"/>
        <w:ind w:left="0"/>
        <w:jc w:val="both"/>
      </w:pPr>
      <w:r>
        <w:rPr>
          <w:rFonts w:ascii="Times New Roman"/>
          <w:b w:val="false"/>
          <w:i w:val="false"/>
          <w:color w:val="000000"/>
          <w:sz w:val="28"/>
        </w:rPr>
        <w:t>
      кондоминиум объектісінің ортақ мүлкін күтіп-ұстауға төленетін өтемақының жалпы соммасынан 50 (елу) пайызы;</w:t>
      </w:r>
    </w:p>
    <w:p>
      <w:pPr>
        <w:spacing w:after="0"/>
        <w:ind w:left="0"/>
        <w:jc w:val="both"/>
      </w:pPr>
      <w:r>
        <w:rPr>
          <w:rFonts w:ascii="Times New Roman"/>
          <w:b w:val="false"/>
          <w:i w:val="false"/>
          <w:color w:val="000000"/>
          <w:sz w:val="28"/>
        </w:rPr>
        <w:t>
      7) жылумен жабдықтау ай сайын:</w:t>
      </w:r>
    </w:p>
    <w:p>
      <w:pPr>
        <w:spacing w:after="0"/>
        <w:ind w:left="0"/>
        <w:jc w:val="both"/>
      </w:pPr>
      <w:r>
        <w:rPr>
          <w:rFonts w:ascii="Times New Roman"/>
          <w:b w:val="false"/>
          <w:i w:val="false"/>
          <w:color w:val="000000"/>
          <w:sz w:val="28"/>
        </w:rPr>
        <w:t>
      1 адамға – 18 шаршы метрлік пайдалы алаңы, жалғыз тұратын азаматтар үшін, кемiнде бiр бөлмелi пәтер мөлшерiнде немесе жатақханадан бөлме;</w:t>
      </w:r>
    </w:p>
    <w:p>
      <w:pPr>
        <w:spacing w:after="0"/>
        <w:ind w:left="0"/>
        <w:jc w:val="both"/>
      </w:pPr>
      <w:r>
        <w:rPr>
          <w:rFonts w:ascii="Times New Roman"/>
          <w:b w:val="false"/>
          <w:i w:val="false"/>
          <w:color w:val="000000"/>
          <w:sz w:val="28"/>
        </w:rPr>
        <w:t>
      8) тұрмыстық қалдықтарды шығару – ай сайын әр адамға тариф бойынша;</w:t>
      </w:r>
    </w:p>
    <w:p>
      <w:pPr>
        <w:spacing w:after="0"/>
        <w:ind w:left="0"/>
        <w:jc w:val="both"/>
      </w:pPr>
      <w:r>
        <w:rPr>
          <w:rFonts w:ascii="Times New Roman"/>
          <w:b w:val="false"/>
          <w:i w:val="false"/>
          <w:color w:val="000000"/>
          <w:sz w:val="28"/>
        </w:rPr>
        <w:t>
      9) кәріз қызметтері - ай сайын әр адамға тариф бойынша;</w:t>
      </w:r>
    </w:p>
    <w:p>
      <w:pPr>
        <w:spacing w:after="0"/>
        <w:ind w:left="0"/>
        <w:jc w:val="both"/>
      </w:pPr>
      <w:r>
        <w:rPr>
          <w:rFonts w:ascii="Times New Roman"/>
          <w:b w:val="false"/>
          <w:i w:val="false"/>
          <w:color w:val="000000"/>
          <w:sz w:val="28"/>
        </w:rPr>
        <w:t>
      коммуналдық қызметтерді пайдалану төлемінің нормалары мен тарифтерін қызмет көрсететіндер ұсынады;</w:t>
      </w:r>
    </w:p>
    <w:p>
      <w:pPr>
        <w:spacing w:after="0"/>
        <w:ind w:left="0"/>
        <w:jc w:val="both"/>
      </w:pPr>
      <w:r>
        <w:rPr>
          <w:rFonts w:ascii="Times New Roman"/>
          <w:b w:val="false"/>
          <w:i w:val="false"/>
          <w:color w:val="000000"/>
          <w:sz w:val="28"/>
        </w:rPr>
        <w:t>
      10) телекоммуникациялар желісіне қосылған телефон үшін абоненттік төлемақы тарифтерінің көтерілуіне өтемақы Қазақстан Республикасы Үкіметінің 2009 жылғы 14 сәуірдегі № 512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қаулысымен бекітілген,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ережесіне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