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8bb6" w14:textId="4f48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11 желтоқсандағы № 161 "2018-2020 жылдарға арналған Хромтау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2018 жылғы 22 қарашадағы № 241 шешімі. Ақтөбе облысы Әділет департаментінің Хромтау аудандық Әділет басқармасында 2018 жылғы 27 қарашада № 3-12-183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Хромтау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Аудандық мәслихаттың 2017 жылғы 11 желтоқсандағы № 161 "2018-2020 жылдарға арналған Хромтау аудандық бюджетін бекіту туралы" (нормативтік құқықтық актілерді мемлекеттік тіркеу тізілімінде № 5782 тіркелген, 2018 жылғы 11 қаңтарда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"7 501 286" сандары "7 705 946,5"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"3 239 271" сандары "3 446 292,5"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"7 534 982,6" сандары "7 740 120,6"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абзацтармен толықтырылсын:</w:t>
      </w:r>
    </w:p>
    <w:p>
      <w:pPr>
        <w:spacing w:after="0"/>
        <w:ind w:left="0"/>
        <w:jc w:val="both"/>
      </w:pPr>
      <w:r>
        <w:rPr>
          <w:rFonts w:ascii="Times New Roman"/>
          <w:b w:val="false"/>
          <w:i w:val="false"/>
          <w:color w:val="000000"/>
          <w:sz w:val="28"/>
        </w:rPr>
        <w:t>
      Хромтау қаласының № 22 тұрғын үй кварталындағы аз қабатты тұрғын үйді сумен жабдықтау желілерінің құрылысына 250 000 мың теңге;</w:t>
      </w:r>
    </w:p>
    <w:p>
      <w:pPr>
        <w:spacing w:after="0"/>
        <w:ind w:left="0"/>
        <w:jc w:val="both"/>
      </w:pPr>
      <w:r>
        <w:rPr>
          <w:rFonts w:ascii="Times New Roman"/>
          <w:b w:val="false"/>
          <w:i w:val="false"/>
          <w:color w:val="000000"/>
          <w:sz w:val="28"/>
        </w:rPr>
        <w:t>
      Аққұдық орта мектебіне модульді қазандық орнату үшін 10 000 мың теңге.</w:t>
      </w:r>
    </w:p>
    <w:bookmarkStart w:name="z3"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Третьяк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ноября 2018 года № 241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декабря 2017 года № 161</w:t>
            </w:r>
          </w:p>
        </w:tc>
      </w:tr>
    </w:tbl>
    <w:p>
      <w:pPr>
        <w:spacing w:after="0"/>
        <w:ind w:left="0"/>
        <w:jc w:val="left"/>
      </w:pPr>
      <w:r>
        <w:rPr>
          <w:rFonts w:ascii="Times New Roman"/>
          <w:b/>
          <w:i w:val="false"/>
          <w:color w:val="000000"/>
        </w:rPr>
        <w:t xml:space="preserve"> 2018 жылға арналған Хромтау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19"/>
        <w:gridCol w:w="757"/>
        <w:gridCol w:w="6484"/>
        <w:gridCol w:w="3383"/>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7 705 946,5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4 214 371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1 430 869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1 430 869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1 589 002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1 589 002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алынатын жер салығын қоспағанда,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3 446 292,5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3 446 292,5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3 446 292,5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771 086,5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2 675 206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059"/>
        <w:gridCol w:w="1198"/>
        <w:gridCol w:w="5615"/>
        <w:gridCol w:w="2870"/>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7 740 120,6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8 975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3 119 083,5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2 549 758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2 441 108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266 800,5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266 800,5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1 040 608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663 549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1 506 107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876 078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406 897,6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406 897,6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406 897,6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6 749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6 749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33 696,6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