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17d9" w14:textId="77d1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2018 жылғы 16 мамырдағы № 206 шешімі. Ақтөбе облысы Әділет департаментінің Мұғалжар аудандық Әділет басқармасында 2018 жылғы 4 маусымда № 3-9-203 болып тіркелді.</w:t>
      </w:r>
    </w:p>
    <w:p>
      <w:pPr>
        <w:spacing w:after="0"/>
        <w:ind w:left="0"/>
        <w:jc w:val="left"/>
      </w:pP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Мұғалжар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"Мұғалжар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 қамтамасыз етсін.</w:t>
      </w:r>
    </w:p>
    <w:bookmarkStart w:name="z3" w:id="3"/>
    <w:p>
      <w:pPr>
        <w:spacing w:after="0"/>
        <w:ind w:left="0"/>
        <w:jc w:val="both"/>
      </w:pPr>
      <w:r>
        <w:rPr>
          <w:rFonts w:ascii="Times New Roman"/>
          <w:b w:val="false"/>
          <w:i w:val="false"/>
          <w:color w:val="000000"/>
          <w:sz w:val="28"/>
        </w:rPr>
        <w:t>
      3. Осы шешім халық саны екі мың адамнан көп аудандық маңызы бар қала, ауыл, ауылдық округтер үшін оның алғашқы ресми жарияланған күнінен кейін күнтізбелік он күн өткен соң қолданысқа енгізіледі және 2018 жылғы 1 қаңтардан бастап туындаған құқықтық қатынастарға таралады, халық саны екі мың адам және одан аз ауыл,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Қалиева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16 мамырдағы № 206 шешіміне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Мұғалжар ауданының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Регламент жаңа редакцияда - Ақтөбе облысы Мұғалжар аудандық мәслихатының 18.07.2023 </w:t>
      </w:r>
      <w:r>
        <w:rPr>
          <w:rFonts w:ascii="Times New Roman"/>
          <w:b w:val="false"/>
          <w:i w:val="false"/>
          <w:color w:val="ff0000"/>
          <w:sz w:val="28"/>
        </w:rPr>
        <w:t>№ 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4" w:id="4"/>
    <w:p>
      <w:pPr>
        <w:spacing w:after="0"/>
        <w:ind w:left="0"/>
        <w:jc w:val="left"/>
      </w:pPr>
      <w:r>
        <w:rPr>
          <w:rFonts w:ascii="Times New Roman"/>
          <w:b/>
          <w:i w:val="false"/>
          <w:color w:val="000000"/>
        </w:rPr>
        <w:t xml:space="preserve"> 1-тарау. Жалпы ережелер</w:t>
      </w:r>
    </w:p>
    <w:bookmarkEnd w:id="4"/>
    <w:bookmarkStart w:name="z33" w:id="5"/>
    <w:p>
      <w:pPr>
        <w:spacing w:after="0"/>
        <w:ind w:left="0"/>
        <w:jc w:val="both"/>
      </w:pPr>
      <w:r>
        <w:rPr>
          <w:rFonts w:ascii="Times New Roman"/>
          <w:b w:val="false"/>
          <w:i w:val="false"/>
          <w:color w:val="000000"/>
          <w:sz w:val="28"/>
        </w:rPr>
        <w:t xml:space="preserve">
      1. Осы Мұғалжар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5"/>
    <w:bookmarkStart w:name="z32"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ауылдық округтің құрамына кірмейтін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7"/>
    <w:p>
      <w:pPr>
        <w:spacing w:after="0"/>
        <w:ind w:left="0"/>
        <w:jc w:val="both"/>
      </w:pPr>
      <w:r>
        <w:rPr>
          <w:rFonts w:ascii="Times New Roman"/>
          <w:b w:val="false"/>
          <w:i w:val="false"/>
          <w:color w:val="000000"/>
          <w:sz w:val="28"/>
        </w:rPr>
        <w:t>
      3. Жергілікті қоғамдастық жиналысының құрамын қоғамдастық жиыны төрт жыл мерзімге айқындайды және жергілікті қоғамдастық жиыны жіберген кандидаттар қатарынан құрылады.</w:t>
      </w:r>
    </w:p>
    <w:bookmarkEnd w:id="7"/>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2" w:id="8"/>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3" w:id="9"/>
    <w:p>
      <w:pPr>
        <w:spacing w:after="0"/>
        <w:ind w:left="0"/>
        <w:jc w:val="both"/>
      </w:pPr>
      <w:r>
        <w:rPr>
          <w:rFonts w:ascii="Times New Roman"/>
          <w:b w:val="false"/>
          <w:i w:val="false"/>
          <w:color w:val="000000"/>
          <w:sz w:val="28"/>
        </w:rPr>
        <w:t>
      5. Бірнеше елді мекендерден тұратын әкімшілік-аумақтық бірлік үшін жергілікті қоғамдастықтың бөлек жиындары жіберген әрбір елді мекеннен кемінде бір өкіл қамтамасыз етіледі.</w:t>
      </w:r>
    </w:p>
    <w:bookmarkEnd w:id="9"/>
    <w:bookmarkStart w:name="z14" w:id="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
    <w:bookmarkStart w:name="z15" w:id="11"/>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6" w:id="12"/>
    <w:p>
      <w:pPr>
        <w:spacing w:after="0"/>
        <w:ind w:left="0"/>
        <w:jc w:val="both"/>
      </w:pPr>
      <w:r>
        <w:rPr>
          <w:rFonts w:ascii="Times New Roman"/>
          <w:b w:val="false"/>
          <w:i w:val="false"/>
          <w:color w:val="000000"/>
          <w:sz w:val="28"/>
        </w:rPr>
        <w:t>
      7. Жиналысты аудандық маңызы бар қала, ауыл, кент, ауылдық округ әкiмдері дербес не жиналыс мүшелерінің кемінде он пайызының бастамасы бойынша, бірақ тоқсанына кемінде бір рет шақырылады және өткізіледі.</w:t>
      </w:r>
    </w:p>
    <w:bookmarkEnd w:id="1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7" w:id="13"/>
    <w:p>
      <w:pPr>
        <w:spacing w:after="0"/>
        <w:ind w:left="0"/>
        <w:jc w:val="both"/>
      </w:pPr>
      <w:r>
        <w:rPr>
          <w:rFonts w:ascii="Times New Roman"/>
          <w:b w:val="false"/>
          <w:i w:val="false"/>
          <w:color w:val="000000"/>
          <w:sz w:val="28"/>
        </w:rPr>
        <w:t xml:space="preserve">
      8.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күнген дейін күнтізбелік он күннен кешіктірілмей бұқаралық ақпарат құралдары арқылы немесе өзге де тәсілдермен хабардар етіледі.</w:t>
      </w:r>
    </w:p>
    <w:bookmarkEnd w:id="1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нысаныда (электрондық цифрлық қотаңба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8" w:id="14"/>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9" w:id="15"/>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0" w:id="16"/>
    <w:p>
      <w:pPr>
        <w:spacing w:after="0"/>
        <w:ind w:left="0"/>
        <w:jc w:val="both"/>
      </w:pPr>
      <w:r>
        <w:rPr>
          <w:rFonts w:ascii="Times New Roman"/>
          <w:b w:val="false"/>
          <w:i w:val="false"/>
          <w:color w:val="000000"/>
          <w:sz w:val="28"/>
        </w:rPr>
        <w:t>
      11.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қытысып отырған жиналыс мүшелерінің көпшілігі дауыс берсе, мәселе күн тәртібіне енгізілді деп есептеледі.</w:t>
      </w:r>
    </w:p>
    <w:bookmarkStart w:name="z21" w:id="17"/>
    <w:p>
      <w:pPr>
        <w:spacing w:after="0"/>
        <w:ind w:left="0"/>
        <w:jc w:val="both"/>
      </w:pPr>
      <w:r>
        <w:rPr>
          <w:rFonts w:ascii="Times New Roman"/>
          <w:b w:val="false"/>
          <w:i w:val="false"/>
          <w:color w:val="000000"/>
          <w:sz w:val="28"/>
        </w:rPr>
        <w:t>
      12.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2" w:id="18"/>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3"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bookmarkStart w:name="z24" w:id="20"/>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дауысымен шешімдер қабылдайды.</w:t>
      </w:r>
    </w:p>
    <w:bookmarkEnd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жиналыстың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Мұғалжар аудандық мәслихатының (бұдан әрі – аудандық мәслихат) қарауына беріледі.</w:t>
      </w:r>
    </w:p>
    <w:bookmarkStart w:name="z25" w:id="21"/>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1"/>
    <w:bookmarkStart w:name="z26" w:id="22"/>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келіспейтіндігін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жоғары тұрған әкім шешім қабылдайды.</w:t>
      </w:r>
    </w:p>
    <w:bookmarkStart w:name="z27" w:id="23"/>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3"/>
    <w:bookmarkStart w:name="z28" w:id="24"/>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4"/>
    <w:bookmarkStart w:name="z29" w:id="25"/>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25"/>
    <w:bookmarkStart w:name="z30" w:id="26"/>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26"/>
    <w:bookmarkStart w:name="z31" w:id="27"/>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тұлғаның жоғары тұрған басшыларына жолдайды.</w:t>
      </w:r>
    </w:p>
    <w:bookmarkEnd w:id="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