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3e9b" w14:textId="3e23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13 наурыздағы № 141 шешімі. Ақтөбе облысы Әділет департаментінің Мәртөк аудандық Әділет басқармасында 2018 жылғы 2 сәуірдегі № 3-8-168 болып тіркелді. Күші жойылды - Ақтөбе облысы Мәртөк аудандық мәслихатының 2023 жылғы 28 тамыздағы № 40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28.08.2023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Қоса беріліп отырған "</w:t>
      </w:r>
      <w:r>
        <w:rPr>
          <w:rFonts w:ascii="Times New Roman"/>
          <w:b w:val="false"/>
          <w:i w:val="false"/>
          <w:color w:val="000000"/>
          <w:sz w:val="28"/>
        </w:rPr>
        <w:t>Мәртөк аудандық мәслихатының аппараты" мемлекеттік мекемесінің "Б" корпусы мемелекеттік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Мәртөк аудандық мәслихатының 2017 жылғы 10 наурыздағы № 64 "Мәртөк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тіркелген № 5415, 2017 жылғы 18 сәуірде Қазақстан Республикасы нормативтік құқықтық актілерінің электрондық түрдегі эталондық бақылау банкіде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13 наурыздағы № 141 шешімімен бекітілген</w:t>
            </w:r>
          </w:p>
        </w:tc>
      </w:tr>
    </w:tbl>
    <w:bookmarkStart w:name="z7" w:id="4"/>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Ақтөбе облысы Мәртөк аудандық мәслихатының 28.04.2023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"Мәртөк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"Мәртөк аудандық мәслихатының аппараты" мемлекеттік мекемесінің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"Мәртөк аудандық мәслихатының аппараты" мемлекеттік мекемесінің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аудандық мәслихаттың аппарат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персоналды басқару бойынша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міндеттерін атқару жүктелген бас маман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 бөлімше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болады.</w:t>
      </w:r>
    </w:p>
    <w:p>
      <w:pPr>
        <w:spacing w:after="0"/>
        <w:ind w:left="0"/>
        <w:jc w:val="left"/>
      </w:pPr>
      <w:r>
        <w:rPr>
          <w:rFonts w:ascii="Times New Roman"/>
          <w:b/>
          <w:i w:val="false"/>
          <w:color w:val="000000"/>
        </w:rPr>
        <w:t xml:space="preserve"> 2-тарау. Аудандық мәслихаттың аппарат басшысын НМИ қол жеткізуі бойынша бағалау тәртібі</w:t>
      </w:r>
    </w:p>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аудандық мәслихаттың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Аудандық мәслихаттың аппарат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аудандық мәслихаттың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w:t>
      </w:r>
    </w:p>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w:t>
      </w:r>
    </w:p>
    <w:p>
      <w:pPr>
        <w:spacing w:after="0"/>
        <w:ind w:left="0"/>
        <w:jc w:val="both"/>
      </w:pPr>
      <w:r>
        <w:rPr>
          <w:rFonts w:ascii="Times New Roman"/>
          <w:b w:val="false"/>
          <w:i w:val="false"/>
          <w:color w:val="000000"/>
          <w:sz w:val="28"/>
        </w:rPr>
        <w:t>
      Аудандық мәслихаттың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аудандық мәслихаттың аппарат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