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301b" w14:textId="2c43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Бадамша селолық округі әкімінің 2009 жылғы 30 қазандағы № 1 "Бадамша селолық округінің Кемпірсай станциясындағы көшелерге атау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Бадамша ауылдық округі әкімінің 2018 жылғы 17 қазандағы № 127 шешімі. Ақтөбе облысы Әділет департаментінің Қарғалы аудандық Әділет басқармасында 2018 жылғы 30 қазанда № 3-6-175 болып тіркелді. Күші жойылды - Ақтөбе облысы Қарғалы ауданы Бадамша ауылдық округі әкімінің 2019 жылғы 30 сәуірдегі № 39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Қарғалы ауданы Бадамша ауылдық округі әкімінің 30.04.2019  </w:t>
      </w:r>
      <w:r>
        <w:rPr>
          <w:rFonts w:ascii="Times New Roman"/>
          <w:b w:val="false"/>
          <w:i w:val="false"/>
          <w:color w:val="ff0000"/>
          <w:sz w:val="28"/>
        </w:rPr>
        <w:t>№ 39</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Қарғалы ауданының Бадамша ауылдық округінің әкімі ШЕШІМ ҚАБЫЛДАДЫ:</w:t>
      </w:r>
    </w:p>
    <w:bookmarkStart w:name="z1" w:id="1"/>
    <w:p>
      <w:pPr>
        <w:spacing w:after="0"/>
        <w:ind w:left="0"/>
        <w:jc w:val="both"/>
      </w:pPr>
      <w:r>
        <w:rPr>
          <w:rFonts w:ascii="Times New Roman"/>
          <w:b w:val="false"/>
          <w:i w:val="false"/>
          <w:color w:val="000000"/>
          <w:sz w:val="28"/>
        </w:rPr>
        <w:t xml:space="preserve">
      1. Бадамша селолық округі әкімінің 2009 жылғы 30 қазандағы № 1 "Бадамша селолық округінің Кемпірсай станциясындағы көшелерге атау беру туралы" шешіміндегі (Нормативтік құқықтық актілерді мемлекеттік тіркеу тізілімінде № 3-6-92 тіркелген, 2010 жылдың 07 қаңтардағы "Қарғалы"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қазақ тіліндегі шешімінің деректемелерінде, атауында және бүкіл мәтіні бойынша "селолық" сөздері "ауылдық" сөздерімен ауыстырылсын.</w:t>
      </w:r>
    </w:p>
    <w:bookmarkStart w:name="z2"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3"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Бадамша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Дабилдин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