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e07a" w14:textId="1c2e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2018 жылғы 5 наурызда № 134 шешімі. Ақтөбе облысы Ырғыз аудандық Әділет басқармасында 2018 жылғы 26 наурызда № 3-5-169 болып тіркелді. Күші жойылды - Ақтөбе облысы Ырғыз аудандық мәслихатының 2018 жылғы 7 желтоқсандағы № 180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07.12.2018 </w:t>
      </w:r>
      <w:r>
        <w:rPr>
          <w:rFonts w:ascii="Times New Roman"/>
          <w:b w:val="false"/>
          <w:i w:val="false"/>
          <w:color w:val="ff0000"/>
          <w:sz w:val="28"/>
        </w:rPr>
        <w:t>№ 180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қосымшаларына сәйкес </w:t>
      </w:r>
      <w:r>
        <w:rPr>
          <w:rFonts w:ascii="Times New Roman"/>
          <w:b w:val="false"/>
          <w:i w:val="false"/>
          <w:color w:val="000000"/>
          <w:sz w:val="28"/>
        </w:rPr>
        <w:t>Ырғыз ауданы бойынша 2018–2019 жылдарға арналған жайылымдарды басқару және оларды пайдалану жөніндегі Жоспары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2018 жылғы 5 наурыздағы </w:t>
            </w:r>
            <w:r>
              <w:br/>
            </w:r>
            <w:r>
              <w:rPr>
                <w:rFonts w:ascii="Times New Roman"/>
                <w:b w:val="false"/>
                <w:i w:val="false"/>
                <w:color w:val="000000"/>
                <w:sz w:val="20"/>
              </w:rPr>
              <w:t>№ 134 шешімімен бекітілген</w:t>
            </w:r>
          </w:p>
        </w:tc>
      </w:tr>
    </w:tbl>
    <w:bookmarkStart w:name="z7" w:id="4"/>
    <w:p>
      <w:pPr>
        <w:spacing w:after="0"/>
        <w:ind w:left="0"/>
        <w:jc w:val="left"/>
      </w:pPr>
      <w:r>
        <w:rPr>
          <w:rFonts w:ascii="Times New Roman"/>
          <w:b/>
          <w:i w:val="false"/>
          <w:color w:val="000000"/>
        </w:rPr>
        <w:t xml:space="preserve"> Ырғыз ауданы бойынша 2018–2019 жылдарға арналған жайылымдарды басқару және оларды пайдалану жөніндегі Жоспар</w:t>
      </w:r>
    </w:p>
    <w:bookmarkEnd w:id="4"/>
    <w:bookmarkStart w:name="z8" w:id="5"/>
    <w:p>
      <w:pPr>
        <w:spacing w:after="0"/>
        <w:ind w:left="0"/>
        <w:jc w:val="both"/>
      </w:pPr>
      <w:r>
        <w:rPr>
          <w:rFonts w:ascii="Times New Roman"/>
          <w:b w:val="false"/>
          <w:i w:val="false"/>
          <w:color w:val="000000"/>
          <w:sz w:val="28"/>
        </w:rPr>
        <w:t xml:space="preserve">
      Осы, Ырғыз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тіркелген № 15090)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таралы" (нормативтік құқықтық актілерді мемлекеттік тіркеу тізілімінде тіркелген № 11064)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Ырғыз ауданы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(өзендерге, құбырлы немесе шахталы құдықтарға) қол жеткізу схемасы осы Жоспардың </w:t>
      </w:r>
      <w:r>
        <w:rPr>
          <w:rFonts w:ascii="Times New Roman"/>
          <w:b w:val="false"/>
          <w:i w:val="false"/>
          <w:color w:val="000000"/>
          <w:sz w:val="28"/>
        </w:rPr>
        <w:t>4 –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 – 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 – аумақтық бөлініс бойынша Ырғыз ауданында 7 ауылдық округтер, 19 ауылдық елді – мекендер орналасқан.</w:t>
      </w:r>
    </w:p>
    <w:p>
      <w:pPr>
        <w:spacing w:after="0"/>
        <w:ind w:left="0"/>
        <w:jc w:val="both"/>
      </w:pPr>
      <w:r>
        <w:rPr>
          <w:rFonts w:ascii="Times New Roman"/>
          <w:b w:val="false"/>
          <w:i w:val="false"/>
          <w:color w:val="000000"/>
          <w:sz w:val="28"/>
        </w:rPr>
        <w:t>
      Ырғыз ауданының жалпы көлемі 4151200 га, оның ішінде жайылымдық жерлер-3366025 га.</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жерлер-1267185 га;</w:t>
      </w:r>
    </w:p>
    <w:p>
      <w:pPr>
        <w:spacing w:after="0"/>
        <w:ind w:left="0"/>
        <w:jc w:val="both"/>
      </w:pPr>
      <w:r>
        <w:rPr>
          <w:rFonts w:ascii="Times New Roman"/>
          <w:b w:val="false"/>
          <w:i w:val="false"/>
          <w:color w:val="000000"/>
          <w:sz w:val="28"/>
        </w:rPr>
        <w:t>
      елді мекен жерлері-249433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жерлер-1308 га;</w:t>
      </w:r>
    </w:p>
    <w:p>
      <w:pPr>
        <w:spacing w:after="0"/>
        <w:ind w:left="0"/>
        <w:jc w:val="both"/>
      </w:pPr>
      <w:r>
        <w:rPr>
          <w:rFonts w:ascii="Times New Roman"/>
          <w:b w:val="false"/>
          <w:i w:val="false"/>
          <w:color w:val="000000"/>
          <w:sz w:val="28"/>
        </w:rPr>
        <w:t>
      орман қоры жерлері-8120 га;</w:t>
      </w:r>
    </w:p>
    <w:p>
      <w:pPr>
        <w:spacing w:after="0"/>
        <w:ind w:left="0"/>
        <w:jc w:val="both"/>
      </w:pPr>
      <w:r>
        <w:rPr>
          <w:rFonts w:ascii="Times New Roman"/>
          <w:b w:val="false"/>
          <w:i w:val="false"/>
          <w:color w:val="000000"/>
          <w:sz w:val="28"/>
        </w:rPr>
        <w:t>
      ерекше қорғалатын аймақ жерлер-1176598 га;</w:t>
      </w:r>
    </w:p>
    <w:p>
      <w:pPr>
        <w:spacing w:after="0"/>
        <w:ind w:left="0"/>
        <w:jc w:val="both"/>
      </w:pPr>
      <w:r>
        <w:rPr>
          <w:rFonts w:ascii="Times New Roman"/>
          <w:b w:val="false"/>
          <w:i w:val="false"/>
          <w:color w:val="000000"/>
          <w:sz w:val="28"/>
        </w:rPr>
        <w:t>
      қордағы жерлер-1257799 га.</w:t>
      </w:r>
    </w:p>
    <w:p>
      <w:pPr>
        <w:spacing w:after="0"/>
        <w:ind w:left="0"/>
        <w:jc w:val="both"/>
      </w:pPr>
      <w:r>
        <w:rPr>
          <w:rFonts w:ascii="Times New Roman"/>
          <w:b w:val="false"/>
          <w:i w:val="false"/>
          <w:color w:val="000000"/>
          <w:sz w:val="28"/>
        </w:rPr>
        <w:t>
      Ауданның климаттық зонасы күрт континенталды, қысы салыстырмалы салқын, жазы ыстық және құрғақ. Ауаның жылдық орташа температурасы қаңтар айында -20°С; -35°С, шілде айында +24°С; +38°С. Жауынның орташа түсімі 25 мм, ал жылдық 160 – 245 мм.</w:t>
      </w:r>
    </w:p>
    <w:p>
      <w:pPr>
        <w:spacing w:after="0"/>
        <w:ind w:left="0"/>
        <w:jc w:val="both"/>
      </w:pPr>
      <w:r>
        <w:rPr>
          <w:rFonts w:ascii="Times New Roman"/>
          <w:b w:val="false"/>
          <w:i w:val="false"/>
          <w:color w:val="000000"/>
          <w:sz w:val="28"/>
        </w:rPr>
        <w:t>
      Ауданның өсімдік жамылғысы әртүрлі, шамамен 118 түрлі өсімдіктер.</w:t>
      </w:r>
    </w:p>
    <w:p>
      <w:pPr>
        <w:spacing w:after="0"/>
        <w:ind w:left="0"/>
        <w:jc w:val="both"/>
      </w:pPr>
      <w:r>
        <w:rPr>
          <w:rFonts w:ascii="Times New Roman"/>
          <w:b w:val="false"/>
          <w:i w:val="false"/>
          <w:color w:val="000000"/>
          <w:sz w:val="28"/>
        </w:rPr>
        <w:t>
      Топырақ: қызғылт-қоңыр, сортаңды. Топырақтың құнарлы қабаттың қалыңдығы 15-20 см.</w:t>
      </w:r>
    </w:p>
    <w:p>
      <w:pPr>
        <w:spacing w:after="0"/>
        <w:ind w:left="0"/>
        <w:jc w:val="both"/>
      </w:pPr>
      <w:r>
        <w:rPr>
          <w:rFonts w:ascii="Times New Roman"/>
          <w:b w:val="false"/>
          <w:i w:val="false"/>
          <w:color w:val="000000"/>
          <w:sz w:val="28"/>
        </w:rPr>
        <w:t>
      Ауданда 7 малдәрігерлік пункті, 16 қарапайым және 2 типтік мал көмінділері бар.</w:t>
      </w:r>
    </w:p>
    <w:p>
      <w:pPr>
        <w:spacing w:after="0"/>
        <w:ind w:left="0"/>
        <w:jc w:val="both"/>
      </w:pPr>
      <w:r>
        <w:rPr>
          <w:rFonts w:ascii="Times New Roman"/>
          <w:b w:val="false"/>
          <w:i w:val="false"/>
          <w:color w:val="000000"/>
          <w:sz w:val="28"/>
        </w:rPr>
        <w:t>
      Қазіргі уақытта Ырғыз ауданында мүйізді ірі қара 34337 бас, ұсақ мүйізді мал 115636 бас, 8279 жылқы, 1265 түйе және 10324 құс саналады.</w:t>
      </w:r>
    </w:p>
    <w:p>
      <w:pPr>
        <w:spacing w:after="0"/>
        <w:ind w:left="0"/>
        <w:jc w:val="both"/>
      </w:pPr>
      <w:r>
        <w:rPr>
          <w:rFonts w:ascii="Times New Roman"/>
          <w:b w:val="false"/>
          <w:i w:val="false"/>
          <w:color w:val="000000"/>
          <w:sz w:val="28"/>
        </w:rPr>
        <w:t>
      Ауыл шаруашылығы жануарларын қамтамасыз ету үшін Ырғыз ауданы бойынша барлығы 3366025 га жайылымдық алқаптары бар. Елді-мекен шегінде жайылымдық 214682 га, шабындық 12776 га алқаптар саналады, қордағы жерлерде 824242 га жайылымдық, 33062 га шабындық алқаптар бар.</w:t>
      </w:r>
    </w:p>
    <w:p>
      <w:pPr>
        <w:spacing w:after="0"/>
        <w:ind w:left="0"/>
        <w:jc w:val="both"/>
      </w:pPr>
      <w:r>
        <w:rPr>
          <w:rFonts w:ascii="Times New Roman"/>
          <w:b w:val="false"/>
          <w:i w:val="false"/>
          <w:color w:val="000000"/>
          <w:sz w:val="28"/>
        </w:rPr>
        <w:t>
      Аббревиатураның шешуі:</w:t>
      </w:r>
    </w:p>
    <w:p>
      <w:pPr>
        <w:spacing w:after="0"/>
        <w:ind w:left="0"/>
        <w:jc w:val="both"/>
      </w:pPr>
      <w:r>
        <w:rPr>
          <w:rFonts w:ascii="Times New Roman"/>
          <w:b w:val="false"/>
          <w:i w:val="false"/>
          <w:color w:val="000000"/>
          <w:sz w:val="28"/>
        </w:rPr>
        <w:t>
      °С – Цельсия көрсеткіші;</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см – сантиметр.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бойынша 2018-2019 жылдарға арналған жайылымдарды басқару және оларды пайдалану жөніндегі жоспарға 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бойынша 2018-2019 жылдарға арналған жайылымдарды басқару және оларды басқару жөніндегі жоспарға 2-қосымша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бойынша 2018-2019 жылдарға арналған жайылымдарды басқару және оларды басқару жөніндегі жоспарға 3-қосымша</w:t>
            </w:r>
          </w:p>
        </w:tc>
      </w:tr>
    </w:tbl>
    <w:p>
      <w:pPr>
        <w:spacing w:after="0"/>
        <w:ind w:left="0"/>
        <w:jc w:val="left"/>
      </w:pPr>
      <w:r>
        <w:rPr>
          <w:rFonts w:ascii="Times New Roman"/>
          <w:b/>
          <w:i w:val="false"/>
          <w:color w:val="000000"/>
        </w:rPr>
        <w:t xml:space="preserve"> Жайылымдардың, соның ішінде маусымдық жайылымдардың сыртқы және ішкі шекараларымен алаңдары, жайылымдық инфрақұрылым обьектілері белгіленген карта</w:t>
      </w:r>
    </w:p>
    <w:p>
      <w:pPr>
        <w:spacing w:after="0"/>
        <w:ind w:left="0"/>
        <w:jc w:val="left"/>
      </w:pPr>
      <w:r>
        <w:br/>
      </w:r>
    </w:p>
    <w:p>
      <w:pPr>
        <w:spacing w:after="0"/>
        <w:ind w:left="0"/>
        <w:jc w:val="both"/>
      </w:pPr>
      <w:r>
        <w:drawing>
          <wp:inline distT="0" distB="0" distL="0" distR="0">
            <wp:extent cx="78105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91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бойынша 2018-2019 жылдарға арналған жайылымдарды басқару және оларды басқару жөніндегі жоспарға 4-қосымша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8105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бойынша 2018-2019 жылдарға арналған жайылымдарды басқару және оларды басқару жөніндегі жоспарға 5-қосымша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бойынша 2018-2019 жылдарға арналған жайылымдарды басқару және оларды басқару жөніндегі жоспарға 6-қосымша</w:t>
            </w:r>
          </w:p>
        </w:tc>
      </w:tr>
    </w:tbl>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бойынша 2018-2019 жылдарға арналған жайылымдарды басқару және оларды пайдалану жөніндегі 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3867"/>
        <w:gridCol w:w="3280"/>
        <w:gridCol w:w="937"/>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