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49f2" w14:textId="e6f4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12 наурыздағы № 146 шешімі. Ақтөбе облысы Әділет департаментінің Байғанин аудандық Әділет басқармасында 2018 жылғы 26 наурызда № 3-4-159 болып тіркелді. Күші жойылды - Ақтөбе облысы Байғанин аудандық мәслихатының 2020 жылғы 21 ақпандағы № 310 шешімімен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21.02.2020 № 310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Байғанин аудандық мәслихатының 27.04.2018 </w:t>
      </w:r>
      <w:r>
        <w:rPr>
          <w:rFonts w:ascii="Times New Roman"/>
          <w:b w:val="false"/>
          <w:i w:val="false"/>
          <w:color w:val="000000"/>
          <w:sz w:val="28"/>
        </w:rPr>
        <w:t>№ 152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Байғанин аудандық мәслихатының 2017 жылғы 13 ақпандағы № 58 "Байғанин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5322 санымен тіркелген, 2017 жылғы 30 наурызда аудандық "Жем-Сағыз"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Табынбаева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12 наурыздағы № 146 шешімімен бекітілген</w:t>
            </w:r>
          </w:p>
        </w:tc>
      </w:tr>
    </w:tbl>
    <w:bookmarkStart w:name="z8" w:id="5"/>
    <w:p>
      <w:pPr>
        <w:spacing w:after="0"/>
        <w:ind w:left="0"/>
        <w:jc w:val="left"/>
      </w:pPr>
      <w:r>
        <w:rPr>
          <w:rFonts w:ascii="Times New Roman"/>
          <w:b/>
          <w:i w:val="false"/>
          <w:color w:val="000000"/>
        </w:rPr>
        <w:t xml:space="preserve"> "Байғанин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"Байғанин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Республикасының 2015 жылғы 23 қарашадағы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"Б" корпусы қызметшісінің қызметінің функционалдық міндеттерінің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9"/>
    <w:p>
      <w:pPr>
        <w:spacing w:after="0"/>
        <w:ind w:left="0"/>
        <w:jc w:val="both"/>
      </w:pPr>
      <w:r>
        <w:rPr>
          <w:rFonts w:ascii="Times New Roman"/>
          <w:b w:val="false"/>
          <w:i w:val="false"/>
          <w:color w:val="000000"/>
          <w:sz w:val="28"/>
        </w:rPr>
        <w:t>
      3. "Байғанин аудандық мәслихатының аппараты" мемлекеттік мекемесінің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3"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4"/>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4"/>
    <w:bookmarkStart w:name="z18" w:id="15"/>
    <w:p>
      <w:pPr>
        <w:spacing w:after="0"/>
        <w:ind w:left="0"/>
        <w:jc w:val="left"/>
      </w:pPr>
      <w:r>
        <w:rPr>
          <w:rFonts w:ascii="Times New Roman"/>
          <w:b/>
          <w:i w:val="false"/>
          <w:color w:val="000000"/>
        </w:rPr>
        <w:t xml:space="preserve"> 2-тарау. НМИ анықтау тәртібі</w:t>
      </w:r>
    </w:p>
    <w:bookmarkEnd w:id="15"/>
    <w:bookmarkStart w:name="z19"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20"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1"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8"/>
    <w:bookmarkStart w:name="z22"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бағалау кезеңі ішінде белгіленеді);</w:t>
      </w:r>
    </w:p>
    <w:p>
      <w:pPr>
        <w:spacing w:after="0"/>
        <w:ind w:left="0"/>
        <w:jc w:val="both"/>
      </w:pPr>
      <w:r>
        <w:rPr>
          <w:rFonts w:ascii="Times New Roman"/>
          <w:b w:val="false"/>
          <w:i w:val="false"/>
          <w:color w:val="000000"/>
          <w:sz w:val="28"/>
        </w:rPr>
        <w:t>
      5) мемлекеттік органның функционалдық міндеттеріне бағытталған болуы тиіс.</w:t>
      </w:r>
    </w:p>
    <w:bookmarkStart w:name="z24" w:id="21"/>
    <w:p>
      <w:pPr>
        <w:spacing w:after="0"/>
        <w:ind w:left="0"/>
        <w:jc w:val="both"/>
      </w:pPr>
      <w:r>
        <w:rPr>
          <w:rFonts w:ascii="Times New Roman"/>
          <w:b w:val="false"/>
          <w:i w:val="false"/>
          <w:color w:val="000000"/>
          <w:sz w:val="28"/>
        </w:rPr>
        <w:t>
      14. НМИ саны 5 құрайды.</w:t>
      </w:r>
    </w:p>
    <w:bookmarkEnd w:id="21"/>
    <w:bookmarkStart w:name="z25" w:id="22"/>
    <w:p>
      <w:pPr>
        <w:spacing w:after="0"/>
        <w:ind w:left="0"/>
        <w:jc w:val="both"/>
      </w:pPr>
      <w:r>
        <w:rPr>
          <w:rFonts w:ascii="Times New Roman"/>
          <w:b w:val="false"/>
          <w:i w:val="false"/>
          <w:color w:val="000000"/>
          <w:sz w:val="28"/>
        </w:rPr>
        <w:t>
      15. Жеке жұмыс жоспары мәслихат аппаратында сақталады.</w:t>
      </w:r>
    </w:p>
    <w:bookmarkEnd w:id="22"/>
    <w:bookmarkStart w:name="z26" w:id="23"/>
    <w:p>
      <w:pPr>
        <w:spacing w:after="0"/>
        <w:ind w:left="0"/>
        <w:jc w:val="left"/>
      </w:pPr>
      <w:r>
        <w:rPr>
          <w:rFonts w:ascii="Times New Roman"/>
          <w:b/>
          <w:i w:val="false"/>
          <w:color w:val="000000"/>
        </w:rPr>
        <w:t xml:space="preserve"> 3-тарау. НМИ жетістігін бағалау тәртібі</w:t>
      </w:r>
    </w:p>
    <w:bookmarkEnd w:id="23"/>
    <w:bookmarkStart w:name="z27"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9"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1"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2"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4"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5"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функционалдық міндеттеріне, кадр қызметінің жұмысын жүргізу кіретін мәслихат аппаратының бас маманы (бұдан әрі – мәслихат аппаратының бас маманы) 2 жұмыс күнінен кешіктірмей оны Комиссияның қарауына ұсынады.</w:t>
      </w:r>
    </w:p>
    <w:bookmarkEnd w:id="32"/>
    <w:bookmarkStart w:name="z36" w:id="33"/>
    <w:p>
      <w:pPr>
        <w:spacing w:after="0"/>
        <w:ind w:left="0"/>
        <w:jc w:val="left"/>
      </w:pPr>
      <w:r>
        <w:rPr>
          <w:rFonts w:ascii="Times New Roman"/>
          <w:b/>
          <w:i w:val="false"/>
          <w:color w:val="000000"/>
        </w:rPr>
        <w:t xml:space="preserve"> 4-тарау. Құзыреттерді бағалау тәртібі</w:t>
      </w:r>
    </w:p>
    <w:bookmarkEnd w:id="33"/>
    <w:bookmarkStart w:name="z37"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8"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9"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7"/>
    <w:p>
      <w:pPr>
        <w:spacing w:after="0"/>
        <w:ind w:left="0"/>
        <w:jc w:val="both"/>
      </w:pPr>
      <w:r>
        <w:rPr>
          <w:rFonts w:ascii="Times New Roman"/>
          <w:b w:val="false"/>
          <w:i w:val="false"/>
          <w:color w:val="000000"/>
          <w:sz w:val="28"/>
        </w:rPr>
        <w:t>
      28. Тікелей басшымен бағалау парағына қол қойылғаннан кейін мәслихат аппаратының бас маманы 2 жұмыс күнінен кешіктірмей оны Комиссияның қарауына ұсынады.</w:t>
      </w:r>
    </w:p>
    <w:bookmarkEnd w:id="37"/>
    <w:bookmarkStart w:name="z41" w:id="3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8"/>
    <w:bookmarkStart w:name="z42" w:id="39"/>
    <w:p>
      <w:pPr>
        <w:spacing w:after="0"/>
        <w:ind w:left="0"/>
        <w:jc w:val="both"/>
      </w:pPr>
      <w:r>
        <w:rPr>
          <w:rFonts w:ascii="Times New Roman"/>
          <w:b w:val="false"/>
          <w:i w:val="false"/>
          <w:color w:val="000000"/>
          <w:sz w:val="28"/>
        </w:rPr>
        <w:t>
      29. Мәслихат аппаратының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3"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4"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45"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6"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7" w:id="44"/>
    <w:p>
      <w:pPr>
        <w:spacing w:after="0"/>
        <w:ind w:left="0"/>
        <w:jc w:val="both"/>
      </w:pPr>
      <w:r>
        <w:rPr>
          <w:rFonts w:ascii="Times New Roman"/>
          <w:b w:val="false"/>
          <w:i w:val="false"/>
          <w:color w:val="000000"/>
          <w:sz w:val="28"/>
        </w:rPr>
        <w:t>
      34. Комиссияның хатшысы мәслихат аппаратының бас маманы болып табылады. Комиссияның хатшысы дауыс беруге қатыспайды.</w:t>
      </w:r>
    </w:p>
    <w:bookmarkEnd w:id="44"/>
    <w:bookmarkStart w:name="z48" w:id="45"/>
    <w:p>
      <w:pPr>
        <w:spacing w:after="0"/>
        <w:ind w:left="0"/>
        <w:jc w:val="both"/>
      </w:pPr>
      <w:r>
        <w:rPr>
          <w:rFonts w:ascii="Times New Roman"/>
          <w:b w:val="false"/>
          <w:i w:val="false"/>
          <w:color w:val="000000"/>
          <w:sz w:val="28"/>
        </w:rPr>
        <w:t>
      35. Мәслихат аппаратының бас маманы Комиссия төрағасымен келісілген мерзімдерге Комиссия отырысының өткізілуін қамтамасыз етеді.</w:t>
      </w:r>
    </w:p>
    <w:bookmarkEnd w:id="45"/>
    <w:bookmarkStart w:name="z49" w:id="46"/>
    <w:p>
      <w:pPr>
        <w:spacing w:after="0"/>
        <w:ind w:left="0"/>
        <w:jc w:val="both"/>
      </w:pPr>
      <w:r>
        <w:rPr>
          <w:rFonts w:ascii="Times New Roman"/>
          <w:b w:val="false"/>
          <w:i w:val="false"/>
          <w:color w:val="000000"/>
          <w:sz w:val="28"/>
        </w:rPr>
        <w:t>
      36. Мәслихат аппаратының бас маманы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2"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3" w:id="50"/>
    <w:p>
      <w:pPr>
        <w:spacing w:after="0"/>
        <w:ind w:left="0"/>
        <w:jc w:val="both"/>
      </w:pPr>
      <w:r>
        <w:rPr>
          <w:rFonts w:ascii="Times New Roman"/>
          <w:b w:val="false"/>
          <w:i w:val="false"/>
          <w:color w:val="000000"/>
          <w:sz w:val="28"/>
        </w:rPr>
        <w:t>
      40. Мәслихат аппаратының бас маманы "Б" корпусының қызметшісін бағалау нәтижелерімен ол аяқталған соң екі жұмыс күні ішінде таныстырады.</w:t>
      </w:r>
    </w:p>
    <w:bookmarkEnd w:id="50"/>
    <w:bookmarkStart w:name="z54"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мәслихат аппаратының бас маманымен және мемлекеттік органның басқа екі қызметшісімен қол қойылған акт толтырылады.</w:t>
      </w:r>
    </w:p>
    <w:bookmarkEnd w:id="51"/>
    <w:bookmarkStart w:name="z55"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бас маманымен "Б" корпусы қызметшісінің бағалау нәтижесі мемлекеттік органдардың интранет-порталы арқылы жолданады.</w:t>
      </w:r>
    </w:p>
    <w:bookmarkEnd w:id="52"/>
    <w:bookmarkStart w:name="z56"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_______________________ </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50"/>
        <w:gridCol w:w="2617"/>
        <w:gridCol w:w="1214"/>
        <w:gridCol w:w="1215"/>
        <w:gridCol w:w="1683"/>
        <w:gridCol w:w="2151"/>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364"/>
        <w:gridCol w:w="5936"/>
      </w:tblGrid>
      <w:tr>
        <w:trPr>
          <w:trHeight w:val="30" w:hRule="atLeast"/>
        </w:trPr>
        <w:tc>
          <w:tcPr>
            <w:tcW w:w="63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(тегі, аты-жөнінің бірінші әріптері) </w:t>
            </w:r>
            <w:r>
              <w:br/>
            </w:r>
            <w:r>
              <w:rPr>
                <w:rFonts w:ascii="Times New Roman"/>
                <w:b w:val="false"/>
                <w:i w:val="false"/>
                <w:color w:val="000000"/>
                <w:sz w:val="20"/>
              </w:rPr>
              <w:t xml:space="preserve">
күні ________________________ </w:t>
            </w:r>
            <w:r>
              <w:br/>
            </w:r>
            <w:r>
              <w:rPr>
                <w:rFonts w:ascii="Times New Roman"/>
                <w:b w:val="false"/>
                <w:i w:val="false"/>
                <w:color w:val="000000"/>
                <w:sz w:val="20"/>
              </w:rPr>
              <w:t>
қолы ________________________</w:t>
            </w:r>
          </w:p>
        </w:tc>
        <w:tc>
          <w:tcPr>
            <w:tcW w:w="5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(тегі, аты-жөнінің бірінші әріптері) </w:t>
            </w:r>
            <w:r>
              <w:br/>
            </w:r>
            <w:r>
              <w:rPr>
                <w:rFonts w:ascii="Times New Roman"/>
                <w:b w:val="false"/>
                <w:i w:val="false"/>
                <w:color w:val="000000"/>
                <w:sz w:val="20"/>
              </w:rPr>
              <w:t xml:space="preserve">
күні ______________________ </w:t>
            </w:r>
            <w:r>
              <w:br/>
            </w:r>
            <w:r>
              <w:rPr>
                <w:rFonts w:ascii="Times New Roman"/>
                <w:b w:val="false"/>
                <w:i w:val="false"/>
                <w:color w:val="000000"/>
                <w:sz w:val="20"/>
              </w:rPr>
              <w:t xml:space="preserve">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қызметін бағалау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2591"/>
        <w:gridCol w:w="1463"/>
        <w:gridCol w:w="1464"/>
        <w:gridCol w:w="1464"/>
        <w:gridCol w:w="3787"/>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Бағаланатын қызметшінің лауазымы: __________________________________ </w:t>
      </w:r>
    </w:p>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xml:space="preserve">
қолы 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575"/>
        <w:gridCol w:w="5586"/>
        <w:gridCol w:w="3484"/>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 Бөлімше жұмысының нәтижелелілігін және сапасын қамтамасыз етеді;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 Қызметкерлердің қойылған міндеттердің орындалуына бақылау жүргізбейді;</w:t>
            </w:r>
            <w:r>
              <w:br/>
            </w: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r>
              <w:br/>
            </w:r>
            <w:r>
              <w:rPr>
                <w:rFonts w:ascii="Times New Roman"/>
                <w:b w:val="false"/>
                <w:i w:val="false"/>
                <w:color w:val="000000"/>
                <w:sz w:val="20"/>
              </w:rPr>
              <w:t>
• Басшылыққа сапалы құжаттар дайындайды және енгізеді.;</w:t>
            </w:r>
            <w:r>
              <w:br/>
            </w:r>
            <w:r>
              <w:rPr>
                <w:rFonts w:ascii="Times New Roman"/>
                <w:b w:val="false"/>
                <w:i w:val="false"/>
                <w:color w:val="000000"/>
                <w:sz w:val="20"/>
              </w:rPr>
              <w:t xml:space="preserve">
• Өлшеулі уақыт жағдайында жұмыс жасай алады; </w:t>
            </w:r>
            <w:r>
              <w:br/>
            </w:r>
            <w:r>
              <w:rPr>
                <w:rFonts w:ascii="Times New Roman"/>
                <w:b w:val="false"/>
                <w:i w:val="false"/>
                <w:color w:val="000000"/>
                <w:sz w:val="20"/>
              </w:rPr>
              <w:t xml:space="preserve">
• Белгіленген мерзімдерді сақтайды.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Тапсырмаларды жүйесіз орындайды; </w:t>
            </w:r>
            <w:r>
              <w:br/>
            </w:r>
            <w:r>
              <w:rPr>
                <w:rFonts w:ascii="Times New Roman"/>
                <w:b w:val="false"/>
                <w:i w:val="false"/>
                <w:color w:val="000000"/>
                <w:sz w:val="20"/>
              </w:rPr>
              <w:t>
• Сапасыз құжаттар әзірлейді;</w:t>
            </w:r>
            <w:r>
              <w:br/>
            </w:r>
            <w:r>
              <w:rPr>
                <w:rFonts w:ascii="Times New Roman"/>
                <w:b w:val="false"/>
                <w:i w:val="false"/>
                <w:color w:val="000000"/>
                <w:sz w:val="20"/>
              </w:rPr>
              <w:t>
• Жедел жұмыс жасамайды;</w:t>
            </w:r>
            <w:r>
              <w:br/>
            </w:r>
            <w:r>
              <w:rPr>
                <w:rFonts w:ascii="Times New Roman"/>
                <w:b w:val="false"/>
                <w:i w:val="false"/>
                <w:color w:val="000000"/>
                <w:sz w:val="20"/>
              </w:rPr>
              <w:t>
• Белгіленген мерзімдерді сақтамайды.</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ЫНТЫМАҚТАСТЫҚ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r>
              <w:br/>
            </w:r>
            <w:r>
              <w:rPr>
                <w:rFonts w:ascii="Times New Roman"/>
                <w:b w:val="false"/>
                <w:i w:val="false"/>
                <w:color w:val="000000"/>
                <w:sz w:val="20"/>
              </w:rPr>
              <w:t>
• Бөлімшенің қоғаммен тиімді жұмысын ұйымдастыру бойынша ұсыныс жасайды;</w:t>
            </w:r>
            <w:r>
              <w:br/>
            </w:r>
            <w:r>
              <w:rPr>
                <w:rFonts w:ascii="Times New Roman"/>
                <w:b w:val="false"/>
                <w:i w:val="false"/>
                <w:color w:val="000000"/>
                <w:sz w:val="20"/>
              </w:rPr>
              <w:t>
•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 Әрқайсысының нәтижеге жетуге қосқан үлесін анықтайды.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r>
              <w:br/>
            </w:r>
            <w:r>
              <w:rPr>
                <w:rFonts w:ascii="Times New Roman"/>
                <w:b w:val="false"/>
                <w:i w:val="false"/>
                <w:color w:val="000000"/>
                <w:sz w:val="20"/>
              </w:rPr>
              <w:t>
• Бөлімше және қоғаммен тиімді жұмыс ұйымдастыру бойынша ұсыныс жасамайды;</w:t>
            </w:r>
            <w:r>
              <w:br/>
            </w:r>
            <w:r>
              <w:rPr>
                <w:rFonts w:ascii="Times New Roman"/>
                <w:b w:val="false"/>
                <w:i w:val="false"/>
                <w:color w:val="000000"/>
                <w:sz w:val="20"/>
              </w:rPr>
              <w:t>
•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xml:space="preserve">
•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 Әріптестерімен мәселелерді талқыламайды.</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ШЕШІМ ҚАБЫЛДАУ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r>
              <w:br/>
            </w:r>
            <w:r>
              <w:rPr>
                <w:rFonts w:ascii="Times New Roman"/>
                <w:b w:val="false"/>
                <w:i w:val="false"/>
                <w:color w:val="000000"/>
                <w:sz w:val="20"/>
              </w:rPr>
              <w:t xml:space="preserve">
• Шешім қабылдауда қажетті ақпараттарды жинауды ұйымдастырады; </w:t>
            </w:r>
            <w:r>
              <w:br/>
            </w:r>
            <w:r>
              <w:rPr>
                <w:rFonts w:ascii="Times New Roman"/>
                <w:b w:val="false"/>
                <w:i w:val="false"/>
                <w:color w:val="000000"/>
                <w:sz w:val="20"/>
              </w:rPr>
              <w:t>
• Шешім қабылдаудағы тәсілдерді ұжыммен талқылайды;</w:t>
            </w:r>
            <w:r>
              <w:br/>
            </w: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r>
              <w:br/>
            </w:r>
            <w:r>
              <w:rPr>
                <w:rFonts w:ascii="Times New Roman"/>
                <w:b w:val="false"/>
                <w:i w:val="false"/>
                <w:color w:val="000000"/>
                <w:sz w:val="20"/>
              </w:rPr>
              <w:t xml:space="preserve">
• Шешім қабылдауда қажетті ақпараттарды жинауды сирек ұйымдастырады; </w:t>
            </w:r>
            <w:r>
              <w:br/>
            </w:r>
            <w:r>
              <w:rPr>
                <w:rFonts w:ascii="Times New Roman"/>
                <w:b w:val="false"/>
                <w:i w:val="false"/>
                <w:color w:val="000000"/>
                <w:sz w:val="20"/>
              </w:rPr>
              <w:t xml:space="preserve">
•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алады; </w:t>
            </w:r>
            <w:r>
              <w:br/>
            </w:r>
            <w:r>
              <w:rPr>
                <w:rFonts w:ascii="Times New Roman"/>
                <w:b w:val="false"/>
                <w:i w:val="false"/>
                <w:color w:val="000000"/>
                <w:sz w:val="20"/>
              </w:rPr>
              <w:t xml:space="preserve">
• Мүмкін болатын қауіптерді ескере отырып, мәселелерді шешудің бірнеше жолын ұсынады; </w:t>
            </w:r>
            <w:r>
              <w:br/>
            </w:r>
            <w:r>
              <w:rPr>
                <w:rFonts w:ascii="Times New Roman"/>
                <w:b w:val="false"/>
                <w:i w:val="false"/>
                <w:color w:val="000000"/>
                <w:sz w:val="20"/>
              </w:rPr>
              <w:t>
• Өзінің пікірін негіздей алады.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алмайды; </w:t>
            </w:r>
            <w:r>
              <w:br/>
            </w:r>
            <w:r>
              <w:rPr>
                <w:rFonts w:ascii="Times New Roman"/>
                <w:b w:val="false"/>
                <w:i w:val="false"/>
                <w:color w:val="000000"/>
                <w:sz w:val="20"/>
              </w:rPr>
              <w:t xml:space="preserve">
• 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 Негізсіз пікір білдіреді.</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 ТҰТЫНУШЫҒА БАҒДАРЛАНУ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ұйымдастырады және туындаған мәселелерді шешеді; </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 Қызмет көрсетудің сапасын бақылайды, сондай-ақ жеке үлгі болу арқылы көрсетеді.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r>
              <w:br/>
            </w: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 Қызмет көрсету сапасын жақсарту бойынша ұсыныс енгізеді.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r>
              <w:br/>
            </w:r>
            <w:r>
              <w:rPr>
                <w:rFonts w:ascii="Times New Roman"/>
                <w:b w:val="false"/>
                <w:i w:val="false"/>
                <w:color w:val="000000"/>
                <w:sz w:val="20"/>
              </w:rPr>
              <w:t>
• Тұтынушының сұрақтары мен мәселелеріне мән бермейді;</w:t>
            </w:r>
            <w:r>
              <w:br/>
            </w: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r>
              <w:br/>
            </w:r>
            <w:r>
              <w:rPr>
                <w:rFonts w:ascii="Times New Roman"/>
                <w:b w:val="false"/>
                <w:i w:val="false"/>
                <w:color w:val="000000"/>
                <w:sz w:val="20"/>
              </w:rPr>
              <w:t>
• Тұтынушыға ақпараттарды құрметпен және игілікпен жеткізеді;</w:t>
            </w:r>
            <w:r>
              <w:br/>
            </w:r>
            <w:r>
              <w:rPr>
                <w:rFonts w:ascii="Times New Roman"/>
                <w:b w:val="false"/>
                <w:i w:val="false"/>
                <w:color w:val="000000"/>
                <w:sz w:val="20"/>
              </w:rPr>
              <w:t>
• Қызмет тұтынушыларының пікірін құрметтейді.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r>
              <w:br/>
            </w:r>
            <w:r>
              <w:rPr>
                <w:rFonts w:ascii="Times New Roman"/>
                <w:b w:val="false"/>
                <w:i w:val="false"/>
                <w:color w:val="000000"/>
                <w:sz w:val="20"/>
              </w:rPr>
              <w:t>
• Тұтынушыға ақпараттарды жеткізбейді немесе немқұрайлы және жақтырмай жеткізеді;</w:t>
            </w:r>
            <w:r>
              <w:br/>
            </w: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r>
              <w:br/>
            </w:r>
            <w:r>
              <w:rPr>
                <w:rFonts w:ascii="Times New Roman"/>
                <w:b w:val="false"/>
                <w:i w:val="false"/>
                <w:color w:val="000000"/>
                <w:sz w:val="20"/>
              </w:rPr>
              <w:t>
• Тұтынушыға ақпаратты қолжетімді ауызша және жазбаша түрде жеткізеді;</w:t>
            </w:r>
            <w:r>
              <w:br/>
            </w:r>
            <w:r>
              <w:rPr>
                <w:rFonts w:ascii="Times New Roman"/>
                <w:b w:val="false"/>
                <w:i w:val="false"/>
                <w:color w:val="000000"/>
                <w:sz w:val="20"/>
              </w:rPr>
              <w:t>
• Көрсетілетін қызметтер туралы ақпаратты уақтылы қабылдай және жібере алады.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r>
              <w:br/>
            </w:r>
            <w:r>
              <w:rPr>
                <w:rFonts w:ascii="Times New Roman"/>
                <w:b w:val="false"/>
                <w:i w:val="false"/>
                <w:color w:val="000000"/>
                <w:sz w:val="20"/>
              </w:rPr>
              <w:t>
•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ЖЕДЕЛДІЛІК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 Өзгерістерді дұрыс қабылдауды өзінің үлгі өнегесімен көрсетеді.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r>
              <w:br/>
            </w:r>
            <w:r>
              <w:rPr>
                <w:rFonts w:ascii="Times New Roman"/>
                <w:b w:val="false"/>
                <w:i w:val="false"/>
                <w:color w:val="000000"/>
                <w:sz w:val="20"/>
              </w:rPr>
              <w:t xml:space="preserve">
• Оларды енгізудің жаңа бағыттары мен әдістерін үйренеді; </w:t>
            </w:r>
            <w:r>
              <w:br/>
            </w:r>
            <w:r>
              <w:rPr>
                <w:rFonts w:ascii="Times New Roman"/>
                <w:b w:val="false"/>
                <w:i w:val="false"/>
                <w:color w:val="000000"/>
                <w:sz w:val="20"/>
              </w:rPr>
              <w:t xml:space="preserve">
• Өзгеріс жағдайларында өзін -өзі бақылайды; </w:t>
            </w:r>
            <w:r>
              <w:br/>
            </w:r>
            <w:r>
              <w:rPr>
                <w:rFonts w:ascii="Times New Roman"/>
                <w:b w:val="false"/>
                <w:i w:val="false"/>
                <w:color w:val="000000"/>
                <w:sz w:val="20"/>
              </w:rPr>
              <w:t xml:space="preserve">
• Өзгеріс жағдайларында тез бейімделеді.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r>
              <w:br/>
            </w:r>
            <w:r>
              <w:rPr>
                <w:rFonts w:ascii="Times New Roman"/>
                <w:b w:val="false"/>
                <w:i w:val="false"/>
                <w:color w:val="000000"/>
                <w:sz w:val="20"/>
              </w:rPr>
              <w:t>
• Жаңа бағыттар мен әдістерді зерттеп оларды енгізбейді;</w:t>
            </w:r>
            <w:r>
              <w:br/>
            </w:r>
            <w:r>
              <w:rPr>
                <w:rFonts w:ascii="Times New Roman"/>
                <w:b w:val="false"/>
                <w:i w:val="false"/>
                <w:color w:val="000000"/>
                <w:sz w:val="20"/>
              </w:rPr>
              <w:t>
• Өзгеріс жағдайларында өзін-өзі бақылай алмайды;</w:t>
            </w:r>
            <w:r>
              <w:br/>
            </w: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ӨЗДІГІНЕН ДАМУ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 жоғарылату бойынша іс-шаралар ұсынады; </w:t>
            </w:r>
            <w:r>
              <w:br/>
            </w:r>
            <w:r>
              <w:rPr>
                <w:rFonts w:ascii="Times New Roman"/>
                <w:b w:val="false"/>
                <w:i w:val="false"/>
                <w:color w:val="000000"/>
                <w:sz w:val="20"/>
              </w:rPr>
              <w:t xml:space="preserve">
•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r>
              <w:br/>
            </w:r>
            <w:r>
              <w:rPr>
                <w:rFonts w:ascii="Times New Roman"/>
                <w:b w:val="false"/>
                <w:i w:val="false"/>
                <w:color w:val="000000"/>
                <w:sz w:val="20"/>
              </w:rPr>
              <w:t xml:space="preserve">
• Мақсатқа жету үшін өзінің және бағыныстыларының құзыреттерін дамытпайды; </w:t>
            </w:r>
            <w:r>
              <w:br/>
            </w: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r>
              <w:br/>
            </w:r>
            <w:r>
              <w:rPr>
                <w:rFonts w:ascii="Times New Roman"/>
                <w:b w:val="false"/>
                <w:i w:val="false"/>
                <w:color w:val="000000"/>
                <w:sz w:val="20"/>
              </w:rPr>
              <w:t>
• Өзіндігінен дамуға ұмтылады, жаңа ақпараттар мен оны қолданудың әдістерін ізденеді;</w:t>
            </w:r>
            <w:r>
              <w:br/>
            </w:r>
            <w:r>
              <w:rPr>
                <w:rFonts w:ascii="Times New Roman"/>
                <w:b w:val="false"/>
                <w:i w:val="false"/>
                <w:color w:val="000000"/>
                <w:sz w:val="20"/>
              </w:rPr>
              <w:t>
• Тәжірибеде тиімділікті арттыратын жаңа дағдыларды қолданады.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r>
              <w:br/>
            </w:r>
            <w:r>
              <w:rPr>
                <w:rFonts w:ascii="Times New Roman"/>
                <w:b w:val="false"/>
                <w:i w:val="false"/>
                <w:color w:val="000000"/>
                <w:sz w:val="20"/>
              </w:rPr>
              <w:t>
• Өзіндігінен дамуға ұмтылмайды, жаңа ақпараттар мен оны қолдану әдістерімен қызықпайды;</w:t>
            </w:r>
            <w:r>
              <w:br/>
            </w:r>
            <w:r>
              <w:rPr>
                <w:rFonts w:ascii="Times New Roman"/>
                <w:b w:val="false"/>
                <w:i w:val="false"/>
                <w:color w:val="000000"/>
                <w:sz w:val="20"/>
              </w:rPr>
              <w:t>
• Өзінде бар дағдылармен шектеледі.</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АДАЛДЫҚ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 Ұжымның мүддесін өз мүддесінен жоғары қояды;</w:t>
            </w:r>
            <w:r>
              <w:br/>
            </w:r>
            <w:r>
              <w:rPr>
                <w:rFonts w:ascii="Times New Roman"/>
                <w:b w:val="false"/>
                <w:i w:val="false"/>
                <w:color w:val="000000"/>
                <w:sz w:val="20"/>
              </w:rPr>
              <w:t xml:space="preserve">
• Жұмыста табандылық танытады; </w:t>
            </w:r>
            <w:r>
              <w:br/>
            </w:r>
            <w:r>
              <w:rPr>
                <w:rFonts w:ascii="Times New Roman"/>
                <w:b w:val="false"/>
                <w:i w:val="false"/>
                <w:color w:val="000000"/>
                <w:sz w:val="20"/>
              </w:rPr>
              <w:t>
• Ұжымдағы сыйластық пен сенім ахуалын қалыптастырады;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 Өз мүддесін ұжым мүддесінен жоғары қояды;</w:t>
            </w:r>
            <w:r>
              <w:br/>
            </w:r>
            <w:r>
              <w:rPr>
                <w:rFonts w:ascii="Times New Roman"/>
                <w:b w:val="false"/>
                <w:i w:val="false"/>
                <w:color w:val="000000"/>
                <w:sz w:val="20"/>
              </w:rPr>
              <w:t xml:space="preserve">
• Жұмыста табандылық танытпайды; </w:t>
            </w:r>
            <w:r>
              <w:br/>
            </w:r>
            <w:r>
              <w:rPr>
                <w:rFonts w:ascii="Times New Roman"/>
                <w:b w:val="false"/>
                <w:i w:val="false"/>
                <w:color w:val="000000"/>
                <w:sz w:val="20"/>
              </w:rPr>
              <w:t>
• Ұжымдағы сыйластық пен сенім ахуалын қалыптастырмайды;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r>
              <w:br/>
            </w:r>
            <w:r>
              <w:rPr>
                <w:rFonts w:ascii="Times New Roman"/>
                <w:b w:val="false"/>
                <w:i w:val="false"/>
                <w:color w:val="000000"/>
                <w:sz w:val="20"/>
              </w:rPr>
              <w:t xml:space="preserve">
• Өзінің жұмысын адал орындайды; </w:t>
            </w:r>
            <w:r>
              <w:br/>
            </w: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xml:space="preserve">
• Өзінің жұмысын орындау барысында немқұрайлылық білдіреді; </w:t>
            </w:r>
            <w:r>
              <w:br/>
            </w: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r>
              <w:br/>
            </w:r>
            <w:r>
              <w:rPr>
                <w:rFonts w:ascii="Times New Roman"/>
                <w:b w:val="false"/>
                <w:i w:val="false"/>
                <w:color w:val="000000"/>
                <w:sz w:val="20"/>
              </w:rPr>
              <w:t xml:space="preserve">
• </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СТРЕССКЕ ОРНЫҚТЫЛЫҚ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ЖАУАПКЕРШІЛІК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БАСТАМАШЫЛДЫҚ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xml:space="preserve">
E-3 (Құрылымдық бөлімшенің басшысы);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E-4;</w:t>
            </w:r>
            <w:r>
              <w:br/>
            </w:r>
            <w:r>
              <w:rPr>
                <w:rFonts w:ascii="Times New Roman"/>
                <w:b w:val="false"/>
                <w:i w:val="false"/>
                <w:color w:val="000000"/>
                <w:sz w:val="20"/>
              </w:rPr>
              <w:t xml:space="preserve">
E-5;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5-қосымша</w:t>
            </w:r>
          </w:p>
        </w:tc>
      </w:tr>
    </w:tbl>
    <w:p>
      <w:pPr>
        <w:spacing w:after="0"/>
        <w:ind w:left="0"/>
        <w:jc w:val="both"/>
      </w:pPr>
      <w:r>
        <w:rPr>
          <w:rFonts w:ascii="Times New Roman"/>
          <w:b w:val="false"/>
          <w:i w:val="false"/>
          <w:color w:val="ff0000"/>
          <w:sz w:val="28"/>
        </w:rPr>
        <w:t xml:space="preserve">
      Ескерту. 5 қосымшаға өзгеріс енгізілді - Ақтөбе облысы Байғанин аудандық мәслихатының 27.04.2018 </w:t>
      </w:r>
      <w:r>
        <w:rPr>
          <w:rFonts w:ascii="Times New Roman"/>
          <w:b w:val="false"/>
          <w:i w:val="false"/>
          <w:color w:val="ff0000"/>
          <w:sz w:val="28"/>
        </w:rPr>
        <w:t>№ 152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p>
      <w:pPr>
        <w:spacing w:after="0"/>
        <w:ind w:left="0"/>
        <w:jc w:val="both"/>
      </w:pPr>
      <w:r>
        <w:rPr>
          <w:rFonts w:ascii="Times New Roman"/>
          <w:b w:val="false"/>
          <w:i w:val="false"/>
          <w:color w:val="000000"/>
          <w:sz w:val="28"/>
        </w:rPr>
        <w:t>
      (тегі, аты-жөні,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 ___________________________ Күні: 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төрағасы: ____________________________ Күні: 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Комиссияның мүшесі: _____________________________ Күні: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