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c159" w14:textId="9d0c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Ақтөбе қаласында сыртқы (көрнекі) жарнаманы орналастырғаны үшін базалық ай сайынғы төлемақы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2018 жылғы 19 қыркүйектегі № 338 шешімі. Ақтөбе облысының Әділет департаментінде 2018 жылғы 25 қыркүйекте № 5950 болып тіркелді. Күші жойылды - Ақтөбе облыстық мәслихатының 2020 жылғы 11 желтоқсандағы № 588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11.12.2020 № 588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2017 жылғы 25 желтоқсандағы "Салық және бюджетке төленетін басқа да міндетті төлемдер туралы" Кодексінің (Салық кодексі) 605-бабының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облысының Ақтөбе қаласында үй-жайлардың шегінен тыс ашық кеңістікте және жалпыға ортақ пайдаланылатын автомобиль жолдарының бөлінген белдеуінде орналастырылатын сыртқы (көрнекі) жарнама бойынша базалық ай сайынғы төлемақы мөлшерлемелерінің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арттырылсын.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19.06.2019 </w:t>
      </w:r>
      <w:r>
        <w:rPr>
          <w:rFonts w:ascii="Times New Roman"/>
          <w:b w:val="false"/>
          <w:i w:val="false"/>
          <w:color w:val="000000"/>
          <w:sz w:val="28"/>
        </w:rPr>
        <w:t>№ 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қыркүйектегі № 338 облыстық мәслихаттың шешіміне қосымша</w:t>
            </w:r>
          </w:p>
        </w:tc>
      </w:tr>
    </w:tbl>
    <w:p>
      <w:pPr>
        <w:spacing w:after="0"/>
        <w:ind w:left="0"/>
        <w:jc w:val="left"/>
      </w:pPr>
      <w:r>
        <w:rPr>
          <w:rFonts w:ascii="Times New Roman"/>
          <w:b/>
          <w:i w:val="false"/>
          <w:color w:val="000000"/>
        </w:rPr>
        <w:t xml:space="preserve"> Ақтөбе облысының Ақтөбе қаласында елді мекендердегі үй-жайлардың шегінен тыс ашық кеңістікте және жалпыға ортақ пайдаланылатын автомобиль жолдарының бөлінген белдеуінде орналастырылатын сыртқы (көрнекі) жарнама бойынша базалық ай сайынғы төлемақы мөлшерлемелерінің арттырылған мөлшерлері</w:t>
      </w:r>
    </w:p>
    <w:p>
      <w:pPr>
        <w:spacing w:after="0"/>
        <w:ind w:left="0"/>
        <w:jc w:val="both"/>
      </w:pPr>
      <w:r>
        <w:rPr>
          <w:rFonts w:ascii="Times New Roman"/>
          <w:b w:val="false"/>
          <w:i w:val="false"/>
          <w:color w:val="ff0000"/>
          <w:sz w:val="28"/>
        </w:rPr>
        <w:t xml:space="preserve">
      Ескерту. Қосымшаның атауы жаңа редакцияда – Ақтөбе облыстық мәслихатының 19.06.2019 </w:t>
      </w:r>
      <w:r>
        <w:rPr>
          <w:rFonts w:ascii="Times New Roman"/>
          <w:b w:val="false"/>
          <w:i w:val="false"/>
          <w:color w:val="ff0000"/>
          <w:sz w:val="28"/>
        </w:rPr>
        <w:t>№ 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64"/>
        <w:gridCol w:w="3707"/>
        <w:gridCol w:w="3516"/>
        <w:gridCol w:w="3705"/>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орналастырудың бір жағы үшін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Әлия Молдағұлова, Абай, 312 атқыштар дивизиясы, Сәңкібай батыр даңғылдары, Әз-Наурыз, Бөкенбай батыр, Ағайынды Жұбановтар, Ғ. Жұбанова, 101 атқыштар бригадасы, Есет батыр, Пацаев, Маресьев, Тургенев, Шайкенов, М.Оспанов, Мәметова, Некрасов көшелері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Әкімжанов, Алтынсарин, Арынов, Асау Барақ, Ахтанов, Байғанин, Байсейтова, Вавилов, Гастелло, Герцен, Гришин, Жангелдин, Жанқожа батыр, Ш.Қалдаяқов, Қарасай батыр, Киселев, Кереев, Тайбеков, Рысқұлов, Шернияз, Мясоедов, Иманов, Смағұлов, Қонаев, Кобозев, Кеңес Нокин көшелері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Ақтөбе-Хромтау тас жолы, Ақтөбе-Сазды (Бауырластар) тас жолы, Оңтүстік айналма тас жолы 21,5-35,3 шақырым учаскелер, Ақтөбе-Қобда тас жолы, Ақтөбе–Мәртөк тас жолы, сондай-ақ 1, 2 санаттарға кірмеген Ақтөбе қаласының көшелері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2 шаршы метрге дейін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(сити-форматтағы)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мынадай сыртқы (көрнекі) жарнама: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шаршы метрге дейін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шаршы метрге дейін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шаршы метрге дейін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шаршы метрге дейін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шаршы метрге дейін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шаршы метрге дейін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шаршы метрден жоғары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