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eab4" w14:textId="101e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8 маусымдағы № 205 "Тұрғын үй-коммуналдық шаруашылық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18 шілдедегі № 317 қаулысы. Ақтөбе облысының Әділет департаментінде 2018 жылғы 3 тамызда № 5932 болып тіркелді. Күші жойылды - Ақтөбе облысы әкімдігінің 2020 жылғы 4 мамырдағы № 188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04.05.2020 № 188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8 маусымдағы № 205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4434 тіркелген, 2015 жылғы 20 шілдеде "Әділет" ақпараттық-құқықтық жүйесінде жарияланған) мынадай өзгерiстер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"Мемлекеттiк тұрғын үй қорынан берілетін тұрғын үйлерді жекешелендiру"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энергетика және тұрғын-үй коммуналдық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С.Т. Төленбергеновке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18 шілдедегі</w:t>
            </w:r>
            <w:r>
              <w:br/>
            </w:r>
            <w:r>
              <w:rPr>
                <w:rFonts w:ascii="Times New Roman"/>
                <w:b w:val="false"/>
                <w:i w:val="false"/>
                <w:color w:val="000000"/>
                <w:sz w:val="20"/>
              </w:rPr>
              <w:t>№ 317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205 қаулысымен бекітілген</w:t>
            </w:r>
          </w:p>
        </w:tc>
      </w:tr>
    </w:tbl>
    <w:bookmarkStart w:name="z9" w:id="6"/>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 (бұдан әрі – мемлекеттік көрсетілетін қызмет) облыстың, аудандардың, облыстық маңызы бар қалалардың тұрғын үй қатынастары және қаржы саласындағы функцияны жүзеге асыратын жергілікті атқарушы органдарымен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Start w:name="z12"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3" w:id="10"/>
    <w:p>
      <w:pPr>
        <w:spacing w:after="0"/>
        <w:ind w:left="0"/>
        <w:jc w:val="both"/>
      </w:pPr>
      <w:r>
        <w:rPr>
          <w:rFonts w:ascii="Times New Roman"/>
          <w:b w:val="false"/>
          <w:i w:val="false"/>
          <w:color w:val="000000"/>
          <w:sz w:val="28"/>
        </w:rPr>
        <w:t>
      3. Мемлекеттік қызмет көрсету нәтижесі:</w:t>
      </w:r>
    </w:p>
    <w:bookmarkEnd w:id="10"/>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(бұдан әрі – Қағидалар).</w:t>
      </w:r>
    </w:p>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4" w:id="1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тәртібінің сипаттамасы</w:t>
      </w:r>
    </w:p>
    <w:bookmarkEnd w:id="11"/>
    <w:bookmarkStart w:name="z15" w:id="12"/>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(бұдан әрі - көрсетілетін қызметті алушы)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тұрғын үй қорынан берілетін тұрғын үйлерді жекешелендiру"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көрсетілетін қызметті көрсету рәсімін бастау үшін негіздеме болып табылады.</w:t>
      </w:r>
    </w:p>
    <w:bookmarkEnd w:id="12"/>
    <w:bookmarkStart w:name="z16"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алушымен ұсынылған құжаттардың топтамасын қабылдауды және тіркеуді жүзеге асырады, көрсетілетін қызметті берушінің басшысына береді,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 анықтайды,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алушымен ұсынылған құжаттардың анықтығын және қолданыстағы заңнаманың талаптарына сәйкестігін анықтайды, мемлекеттік көрсетілетін қызмет нәтижесінің жобасын дайындайды және көрсетілетін қызметті берушінің басшысына жолдайды, 27 (жиырма жеті) күнтізбелік күн:</w:t>
      </w:r>
    </w:p>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2-кезең: Қағидаларға сәйкес мемлекеттік мүлікті мемлекеттік меншіктің бір түрінен екіншісіне беру туралы қабылдау-беру актісі;</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көрсетілетін қызметті берушінің кеңсе қызметкеріне береді,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20 (жиырма) минут.</w:t>
      </w:r>
    </w:p>
    <w:bookmarkStart w:name="z17" w:id="14"/>
    <w:p>
      <w:pPr>
        <w:spacing w:after="0"/>
        <w:ind w:left="0"/>
        <w:jc w:val="both"/>
      </w:pPr>
      <w:r>
        <w:rPr>
          <w:rFonts w:ascii="Times New Roman"/>
          <w:b w:val="false"/>
          <w:i w:val="false"/>
          <w:color w:val="000000"/>
          <w:sz w:val="28"/>
        </w:rPr>
        <w:t>
      6. Келесі рәсімді (іс-қимылдың) орындауды бастау үшін негіз болатын мемлекеттік қызметті көрсету бойынша рәсімдердің (іс-қимылдардың) нәтижесі:</w:t>
      </w:r>
    </w:p>
    <w:bookmarkEnd w:id="14"/>
    <w:p>
      <w:pPr>
        <w:spacing w:after="0"/>
        <w:ind w:left="0"/>
        <w:jc w:val="both"/>
      </w:pPr>
      <w:r>
        <w:rPr>
          <w:rFonts w:ascii="Times New Roman"/>
          <w:b w:val="false"/>
          <w:i w:val="false"/>
          <w:color w:val="000000"/>
          <w:sz w:val="28"/>
        </w:rPr>
        <w:t>
      1) құжаттардың топтамасын қабылдау, тіркеу, көрсетілетін қызметті берушінің басшысына беру;</w:t>
      </w:r>
    </w:p>
    <w:p>
      <w:pPr>
        <w:spacing w:after="0"/>
        <w:ind w:left="0"/>
        <w:jc w:val="both"/>
      </w:pPr>
      <w:r>
        <w:rPr>
          <w:rFonts w:ascii="Times New Roman"/>
          <w:b w:val="false"/>
          <w:i w:val="false"/>
          <w:color w:val="000000"/>
          <w:sz w:val="28"/>
        </w:rPr>
        <w:t>
      2) құжаттармен танысу,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құжаттардың анықтығын және сәйкестігін анықтау, мемлекеттік көрсетілетін қызмет нәтижесінің жобасын дайындау, көрсетілетін қызметті берушінің басшысына жолдау;</w:t>
      </w:r>
    </w:p>
    <w:p>
      <w:pPr>
        <w:spacing w:after="0"/>
        <w:ind w:left="0"/>
        <w:jc w:val="both"/>
      </w:pPr>
      <w:r>
        <w:rPr>
          <w:rFonts w:ascii="Times New Roman"/>
          <w:b w:val="false"/>
          <w:i w:val="false"/>
          <w:color w:val="000000"/>
          <w:sz w:val="28"/>
        </w:rPr>
        <w:t>
      4) мемлекеттік көрсетілетін қызмет нәтижесіне қол қою, көрсетілетін қызметті берушінің кеңсе қызметкеріне беру;</w:t>
      </w:r>
    </w:p>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w:t>
      </w:r>
    </w:p>
    <w:bookmarkStart w:name="z18" w:id="1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тәртібінің сипаттамасы</w:t>
      </w:r>
    </w:p>
    <w:bookmarkEnd w:id="15"/>
    <w:bookmarkStart w:name="z19"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сипаттамасы: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алушымен ұсынылған құжаттардың топтамасын қабылдауды және тіркеуді жүзеге асырады, көрсетілетін қызметті берушінің басшысына береді,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 анықтайды,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алушымен ұсынылған құжаттардың анықтығын және қолданыстағы заңнаманың талаптарына сәйкестігін анықтайды, мемлекеттік көрсетілетін қызмет нәтижесінің жобасын дайындайды және көрсетілетін қызметті берушінің басшысына жолдайды, 27 (жиырма жеті) күнтізбелік күн:</w:t>
      </w:r>
    </w:p>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2-кезең: Қағидаларға сәйкес мемлекеттік мүлікті мемлекеттік меншіктің бір түрінен екіншісіне беру туралы қабылдау-беру актісі;</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көрсетілетін қызметті берушінің кеңсе қызметкеріне береді,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20 (жиырма) минут.</w:t>
      </w:r>
    </w:p>
    <w:bookmarkStart w:name="z21" w:id="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18"/>
    <w:bookmarkStart w:name="z22" w:id="19"/>
    <w:p>
      <w:pPr>
        <w:spacing w:after="0"/>
        <w:ind w:left="0"/>
        <w:jc w:val="both"/>
      </w:pPr>
      <w:r>
        <w:rPr>
          <w:rFonts w:ascii="Times New Roman"/>
          <w:b w:val="false"/>
          <w:i w:val="false"/>
          <w:color w:val="000000"/>
          <w:sz w:val="28"/>
        </w:rPr>
        <w:t>
      9. "Азаматтарға арналған үкімет" мемлекеттік корпорациясына жүгіну тәртібінің, көрсетілетін қызметті алушының өтінішін өңдеу ұзақтығының сипаттамасы:</w:t>
      </w:r>
    </w:p>
    <w:bookmarkEnd w:id="19"/>
    <w:p>
      <w:pPr>
        <w:spacing w:after="0"/>
        <w:ind w:left="0"/>
        <w:jc w:val="both"/>
      </w:pPr>
      <w:r>
        <w:rPr>
          <w:rFonts w:ascii="Times New Roman"/>
          <w:b w:val="false"/>
          <w:i w:val="false"/>
          <w:color w:val="000000"/>
          <w:sz w:val="28"/>
        </w:rPr>
        <w:t xml:space="preserve">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корпорацияның операторына операциялық залда электрондық кезек жолымен береді, 20 (жиырма) минут;</w:t>
      </w:r>
    </w:p>
    <w:p>
      <w:pPr>
        <w:spacing w:after="0"/>
        <w:ind w:left="0"/>
        <w:jc w:val="both"/>
      </w:pPr>
      <w:r>
        <w:rPr>
          <w:rFonts w:ascii="Times New Roman"/>
          <w:b w:val="false"/>
          <w:i w:val="false"/>
          <w:color w:val="000000"/>
          <w:sz w:val="28"/>
        </w:rPr>
        <w:t>
      1-үдеріс – Мемлекеттік корпорацияның операторымен мемлекеттік қызметті көрсету үшін Мемлекеттік корпорацияның Біріктірілген ақпараттық жүйесінің Автоматтандырылған жұмыс орнында (бұдан әрі – БАЖ АЖО) авторизациялау үдерісі;</w:t>
      </w:r>
    </w:p>
    <w:p>
      <w:pPr>
        <w:spacing w:after="0"/>
        <w:ind w:left="0"/>
        <w:jc w:val="both"/>
      </w:pPr>
      <w:r>
        <w:rPr>
          <w:rFonts w:ascii="Times New Roman"/>
          <w:b w:val="false"/>
          <w:i w:val="false"/>
          <w:color w:val="000000"/>
          <w:sz w:val="28"/>
        </w:rPr>
        <w:t>
      2-үдеріс - көрсетілетін қызметті алушымен ұсынылған құжаттардың топтамасын қабылдау;</w:t>
      </w:r>
    </w:p>
    <w:p>
      <w:pPr>
        <w:spacing w:after="0"/>
        <w:ind w:left="0"/>
        <w:jc w:val="both"/>
      </w:pPr>
      <w:r>
        <w:rPr>
          <w:rFonts w:ascii="Times New Roman"/>
          <w:b w:val="false"/>
          <w:i w:val="false"/>
          <w:color w:val="000000"/>
          <w:sz w:val="28"/>
        </w:rPr>
        <w:t xml:space="preserve">
      1-шарт - көрсетілетін қызметті алушымен ұсынылған құжаттар топтамасының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толықтығын тексеру;</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корпорацияның операторы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3-үдеріс – Мемлекеттік корпорацияның операторымен осы Регламентте ұсынылған мемлекеттік көрсетілетін қызметті таңдайды, мемлекеттік қызметті көрсету үшін сұраныс нысанын шығару және Мемлекеттік корпорация операторы көрсетілетін қызметті алушының деректерін, сондай-ақ сенімхат бойынша көрсетілетін қызметті алушы өкілінің деректерін экранға шығару (нотариалдық куәландырылған сенімхат болғанда);</w:t>
      </w:r>
    </w:p>
    <w:p>
      <w:pPr>
        <w:spacing w:after="0"/>
        <w:ind w:left="0"/>
        <w:jc w:val="both"/>
      </w:pPr>
      <w:r>
        <w:rPr>
          <w:rFonts w:ascii="Times New Roman"/>
          <w:b w:val="false"/>
          <w:i w:val="false"/>
          <w:color w:val="000000"/>
          <w:sz w:val="28"/>
        </w:rPr>
        <w:t>
      4-үдеріс – көрсетілетін қызметті алушының деректері туралы сұранысты жеке тұлғалардың мемлекеттік деректер қоры (бұдан әрі – ЖТ МДҚ) арқылы,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2-шарт – ЖТ МДҚ-да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5-үдеріс – ЖТ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хабарламаны қалыптастыру;</w:t>
      </w:r>
    </w:p>
    <w:p>
      <w:pPr>
        <w:spacing w:after="0"/>
        <w:ind w:left="0"/>
        <w:jc w:val="both"/>
      </w:pPr>
      <w:r>
        <w:rPr>
          <w:rFonts w:ascii="Times New Roman"/>
          <w:b w:val="false"/>
          <w:i w:val="false"/>
          <w:color w:val="000000"/>
          <w:sz w:val="28"/>
        </w:rPr>
        <w:t>
      6-үдеріс – Мемлекеттік корпорацияның операторымен "электрондық үкімет" шлюзі арқылы тиісті мемлекеттік ақпараттық жүйелерден көрсетілетін қызмет алушының және онымен тұрақты тұратын отбасы мүшелерінің жеке басын куәландыратын құжаттарын алу және қағаз тасығышта басып шығару;</w:t>
      </w:r>
    </w:p>
    <w:p>
      <w:pPr>
        <w:spacing w:after="0"/>
        <w:ind w:left="0"/>
        <w:jc w:val="both"/>
      </w:pPr>
      <w:r>
        <w:rPr>
          <w:rFonts w:ascii="Times New Roman"/>
          <w:b w:val="false"/>
          <w:i w:val="false"/>
          <w:color w:val="000000"/>
          <w:sz w:val="28"/>
        </w:rPr>
        <w:t>
      7-үдеріс – қабылданған өтінішті және құжаттарды Мемлекеттік корпорация курьері арқылы көрсетілетін қызмет берушіге жіберу;</w:t>
      </w:r>
    </w:p>
    <w:p>
      <w:pPr>
        <w:spacing w:after="0"/>
        <w:ind w:left="0"/>
        <w:jc w:val="both"/>
      </w:pPr>
      <w:r>
        <w:rPr>
          <w:rFonts w:ascii="Times New Roman"/>
          <w:b w:val="false"/>
          <w:i w:val="false"/>
          <w:color w:val="000000"/>
          <w:sz w:val="28"/>
        </w:rPr>
        <w:t>
      8-үдеріс – мемлекеттік қызмет көрсету нәтижесін немесе мемлекеттік көрсетілетін қызметті көрсетуден бас тарту туралы дәлелді жауапты Мемлекеттік корпорация операторымен алу;</w:t>
      </w:r>
    </w:p>
    <w:p>
      <w:pPr>
        <w:spacing w:after="0"/>
        <w:ind w:left="0"/>
        <w:jc w:val="both"/>
      </w:pPr>
      <w:r>
        <w:rPr>
          <w:rFonts w:ascii="Times New Roman"/>
          <w:b w:val="false"/>
          <w:i w:val="false"/>
          <w:color w:val="000000"/>
          <w:sz w:val="28"/>
        </w:rPr>
        <w:t>
      9-үдеріс – көрсетілетін қызметті алушы жүгінген жағдайда мемлекеттік көрсетілетін қызметтің қорытындысын (мемлекеттік қызмет көрсету нәтижесін немесе мемлекеттік көрсетілетін қызметті көрсетуден бас тарту туралы дәлелді жауап) Мемлекеттік корпорация операторы арқылы беру, 20 (жиырма) минут.</w:t>
      </w:r>
    </w:p>
    <w:bookmarkStart w:name="z23" w:id="20"/>
    <w:p>
      <w:pPr>
        <w:spacing w:after="0"/>
        <w:ind w:left="0"/>
        <w:jc w:val="both"/>
      </w:pPr>
      <w:r>
        <w:rPr>
          <w:rFonts w:ascii="Times New Roman"/>
          <w:b w:val="false"/>
          <w:i w:val="false"/>
          <w:color w:val="000000"/>
          <w:sz w:val="28"/>
        </w:rPr>
        <w:t>
      10.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1, 2-қосымшаларына сәйкес мемлекеттік көрсетілетін қызмет көрсетудің бизнес-үдерісінің анықтамалығында көрсетіледі.</w:t>
      </w:r>
    </w:p>
    <w:bookmarkEnd w:id="20"/>
    <w:p>
      <w:pPr>
        <w:spacing w:after="0"/>
        <w:ind w:left="0"/>
        <w:jc w:val="both"/>
      </w:pP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