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a012" w14:textId="c67a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атаусыз көшелеріне атау беру туралы</w:t>
      </w:r>
    </w:p>
    <w:p>
      <w:pPr>
        <w:spacing w:after="0"/>
        <w:ind w:left="0"/>
        <w:jc w:val="both"/>
      </w:pPr>
      <w:r>
        <w:rPr>
          <w:rFonts w:ascii="Times New Roman"/>
          <w:b w:val="false"/>
          <w:i w:val="false"/>
          <w:color w:val="000000"/>
          <w:sz w:val="28"/>
        </w:rPr>
        <w:t>Ақтөбе облысы әкімдігінің 2018 жылғы 22 ақпандағы № 89 қаулысы және Ақтөбе облыстық мәслихатының 2018 жылғы 22 ақпандағы № 253 шешімі. Ақтөбе облысының Әділет департаментінде 2018 жылғы 20 наурызда № 5899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Қазақстан Республикасы Үкіметінің 2014 жылғы 24 ақпандағы № 138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жанындағы Республикалық ономастика комиссиясының 2017 жылғы 27 қарашадағы қорытындысына, Ақтөбе қалалық мәслихатының тұрақты комиссиясының өткізілген көпшілік тыңдауының хаттамасына сәйкес, Ақтөбе облысының әкімдігі ҚАУЛЫ ЕТЕДІ және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1. Ақтөбе қаласының мынадай атаусыз көшелеріне атаулар берілсін: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схемалық картаға</w:t>
      </w:r>
      <w:r>
        <w:rPr>
          <w:rFonts w:ascii="Times New Roman"/>
          <w:b w:val="false"/>
          <w:i w:val="false"/>
          <w:color w:val="000000"/>
          <w:sz w:val="28"/>
        </w:rPr>
        <w:t xml:space="preserve"> сәйкес, Тәуке хан;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схемалық картаға</w:t>
      </w:r>
      <w:r>
        <w:rPr>
          <w:rFonts w:ascii="Times New Roman"/>
          <w:b w:val="false"/>
          <w:i w:val="false"/>
          <w:color w:val="000000"/>
          <w:sz w:val="28"/>
        </w:rPr>
        <w:t xml:space="preserve"> сәйкес, Қозы Көрпеш-Баян сұлу;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схемалық картаға</w:t>
      </w:r>
      <w:r>
        <w:rPr>
          <w:rFonts w:ascii="Times New Roman"/>
          <w:b w:val="false"/>
          <w:i w:val="false"/>
          <w:color w:val="000000"/>
          <w:sz w:val="28"/>
        </w:rPr>
        <w:t xml:space="preserve"> сәйкес, Жомарт;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схемалық картаға</w:t>
      </w:r>
      <w:r>
        <w:rPr>
          <w:rFonts w:ascii="Times New Roman"/>
          <w:b w:val="false"/>
          <w:i w:val="false"/>
          <w:color w:val="000000"/>
          <w:sz w:val="28"/>
        </w:rPr>
        <w:t xml:space="preserve"> сәйкес, Қаһарман;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схемалық картаға</w:t>
      </w:r>
      <w:r>
        <w:rPr>
          <w:rFonts w:ascii="Times New Roman"/>
          <w:b w:val="false"/>
          <w:i w:val="false"/>
          <w:color w:val="000000"/>
          <w:sz w:val="28"/>
        </w:rPr>
        <w:t xml:space="preserve"> сәйкес, Қырмызы;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схемалық картаға</w:t>
      </w:r>
      <w:r>
        <w:rPr>
          <w:rFonts w:ascii="Times New Roman"/>
          <w:b w:val="false"/>
          <w:i w:val="false"/>
          <w:color w:val="000000"/>
          <w:sz w:val="28"/>
        </w:rPr>
        <w:t xml:space="preserve"> сәйкес, Үміт;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схемалық картаға</w:t>
      </w:r>
      <w:r>
        <w:rPr>
          <w:rFonts w:ascii="Times New Roman"/>
          <w:b w:val="false"/>
          <w:i w:val="false"/>
          <w:color w:val="000000"/>
          <w:sz w:val="28"/>
        </w:rPr>
        <w:t xml:space="preserve"> сәйкес, Ақсұңқар;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схемалық картаға</w:t>
      </w:r>
      <w:r>
        <w:rPr>
          <w:rFonts w:ascii="Times New Roman"/>
          <w:b w:val="false"/>
          <w:i w:val="false"/>
          <w:color w:val="000000"/>
          <w:sz w:val="28"/>
        </w:rPr>
        <w:t xml:space="preserve"> сәйкес, Нұрлы таң;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схемалық картаға</w:t>
      </w:r>
      <w:r>
        <w:rPr>
          <w:rFonts w:ascii="Times New Roman"/>
          <w:b w:val="false"/>
          <w:i w:val="false"/>
          <w:color w:val="000000"/>
          <w:sz w:val="28"/>
        </w:rPr>
        <w:t xml:space="preserve"> сәйкес, Асыл тас;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схемалық картаға</w:t>
      </w:r>
      <w:r>
        <w:rPr>
          <w:rFonts w:ascii="Times New Roman"/>
          <w:b w:val="false"/>
          <w:i w:val="false"/>
          <w:color w:val="000000"/>
          <w:sz w:val="28"/>
        </w:rPr>
        <w:t xml:space="preserve"> сәйкес, Атамұра;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схемалық картаға</w:t>
      </w:r>
      <w:r>
        <w:rPr>
          <w:rFonts w:ascii="Times New Roman"/>
          <w:b w:val="false"/>
          <w:i w:val="false"/>
          <w:color w:val="000000"/>
          <w:sz w:val="28"/>
        </w:rPr>
        <w:t xml:space="preserve"> сәйкес, Жүсіп Баласағұн;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схемалық картаға</w:t>
      </w:r>
      <w:r>
        <w:rPr>
          <w:rFonts w:ascii="Times New Roman"/>
          <w:b w:val="false"/>
          <w:i w:val="false"/>
          <w:color w:val="000000"/>
          <w:sz w:val="28"/>
        </w:rPr>
        <w:t xml:space="preserve"> сәйкес, Тайбурыл;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схемалық картаға</w:t>
      </w:r>
      <w:r>
        <w:rPr>
          <w:rFonts w:ascii="Times New Roman"/>
          <w:b w:val="false"/>
          <w:i w:val="false"/>
          <w:color w:val="000000"/>
          <w:sz w:val="28"/>
        </w:rPr>
        <w:t xml:space="preserve"> сәйкес, Қыран;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схемалық картаға</w:t>
      </w:r>
      <w:r>
        <w:rPr>
          <w:rFonts w:ascii="Times New Roman"/>
          <w:b w:val="false"/>
          <w:i w:val="false"/>
          <w:color w:val="000000"/>
          <w:sz w:val="28"/>
        </w:rPr>
        <w:t xml:space="preserve"> сәйкес, Ақшам;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схемалық картаға</w:t>
      </w:r>
      <w:r>
        <w:rPr>
          <w:rFonts w:ascii="Times New Roman"/>
          <w:b w:val="false"/>
          <w:i w:val="false"/>
          <w:color w:val="000000"/>
          <w:sz w:val="28"/>
        </w:rPr>
        <w:t xml:space="preserve"> сәйкес, Бейбітшілік;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схемалық картаға</w:t>
      </w:r>
      <w:r>
        <w:rPr>
          <w:rFonts w:ascii="Times New Roman"/>
          <w:b w:val="false"/>
          <w:i w:val="false"/>
          <w:color w:val="000000"/>
          <w:sz w:val="28"/>
        </w:rPr>
        <w:t xml:space="preserve"> сәйкес, Қабанбай батыр;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схемалық картаға</w:t>
      </w:r>
      <w:r>
        <w:rPr>
          <w:rFonts w:ascii="Times New Roman"/>
          <w:b w:val="false"/>
          <w:i w:val="false"/>
          <w:color w:val="000000"/>
          <w:sz w:val="28"/>
        </w:rPr>
        <w:t xml:space="preserve"> сәйкес, Нарын;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схемалық картаға</w:t>
      </w:r>
      <w:r>
        <w:rPr>
          <w:rFonts w:ascii="Times New Roman"/>
          <w:b w:val="false"/>
          <w:i w:val="false"/>
          <w:color w:val="000000"/>
          <w:sz w:val="28"/>
        </w:rPr>
        <w:t xml:space="preserve"> сәйкес, Сәйгүлік;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схемалық картаға</w:t>
      </w:r>
      <w:r>
        <w:rPr>
          <w:rFonts w:ascii="Times New Roman"/>
          <w:b w:val="false"/>
          <w:i w:val="false"/>
          <w:color w:val="000000"/>
          <w:sz w:val="28"/>
        </w:rPr>
        <w:t xml:space="preserve"> сәйкес, Қалқаман-Мамыр;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схемалық картаға</w:t>
      </w:r>
      <w:r>
        <w:rPr>
          <w:rFonts w:ascii="Times New Roman"/>
          <w:b w:val="false"/>
          <w:i w:val="false"/>
          <w:color w:val="000000"/>
          <w:sz w:val="28"/>
        </w:rPr>
        <w:t xml:space="preserve"> сәйкес, Оқжетпес;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схемалық картаға</w:t>
      </w:r>
      <w:r>
        <w:rPr>
          <w:rFonts w:ascii="Times New Roman"/>
          <w:b w:val="false"/>
          <w:i w:val="false"/>
          <w:color w:val="000000"/>
          <w:sz w:val="28"/>
        </w:rPr>
        <w:t xml:space="preserve"> сәйкес, Сандықтас;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схемалық картаға</w:t>
      </w:r>
      <w:r>
        <w:rPr>
          <w:rFonts w:ascii="Times New Roman"/>
          <w:b w:val="false"/>
          <w:i w:val="false"/>
          <w:color w:val="000000"/>
          <w:sz w:val="28"/>
        </w:rPr>
        <w:t xml:space="preserve"> сәйкес, Жаңашыл;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схемалық картаға</w:t>
      </w:r>
      <w:r>
        <w:rPr>
          <w:rFonts w:ascii="Times New Roman"/>
          <w:b w:val="false"/>
          <w:i w:val="false"/>
          <w:color w:val="000000"/>
          <w:sz w:val="28"/>
        </w:rPr>
        <w:t xml:space="preserve"> сәйкес, Ақсеңгір;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схемалық картаға</w:t>
      </w:r>
      <w:r>
        <w:rPr>
          <w:rFonts w:ascii="Times New Roman"/>
          <w:b w:val="false"/>
          <w:i w:val="false"/>
          <w:color w:val="000000"/>
          <w:sz w:val="28"/>
        </w:rPr>
        <w:t xml:space="preserve"> сәйкес, Көкжелек;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схемалық картаға</w:t>
      </w:r>
      <w:r>
        <w:rPr>
          <w:rFonts w:ascii="Times New Roman"/>
          <w:b w:val="false"/>
          <w:i w:val="false"/>
          <w:color w:val="000000"/>
          <w:sz w:val="28"/>
        </w:rPr>
        <w:t xml:space="preserve"> сәйкес, Ақан сері;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схемалық картаға</w:t>
      </w:r>
      <w:r>
        <w:rPr>
          <w:rFonts w:ascii="Times New Roman"/>
          <w:b w:val="false"/>
          <w:i w:val="false"/>
          <w:color w:val="000000"/>
          <w:sz w:val="28"/>
        </w:rPr>
        <w:t xml:space="preserve"> сәйкес, Жалын;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схемалық картаға</w:t>
      </w:r>
      <w:r>
        <w:rPr>
          <w:rFonts w:ascii="Times New Roman"/>
          <w:b w:val="false"/>
          <w:i w:val="false"/>
          <w:color w:val="000000"/>
          <w:sz w:val="28"/>
        </w:rPr>
        <w:t xml:space="preserve"> сәйкес, Ер Қосай;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схемалық картаға</w:t>
      </w:r>
      <w:r>
        <w:rPr>
          <w:rFonts w:ascii="Times New Roman"/>
          <w:b w:val="false"/>
          <w:i w:val="false"/>
          <w:color w:val="000000"/>
          <w:sz w:val="28"/>
        </w:rPr>
        <w:t xml:space="preserve"> сәйкес, Атақоныс;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схемалық картаға</w:t>
      </w:r>
      <w:r>
        <w:rPr>
          <w:rFonts w:ascii="Times New Roman"/>
          <w:b w:val="false"/>
          <w:i w:val="false"/>
          <w:color w:val="000000"/>
          <w:sz w:val="28"/>
        </w:rPr>
        <w:t xml:space="preserve"> сәйкес, Шабыт;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схемалық картаға</w:t>
      </w:r>
      <w:r>
        <w:rPr>
          <w:rFonts w:ascii="Times New Roman"/>
          <w:b w:val="false"/>
          <w:i w:val="false"/>
          <w:color w:val="000000"/>
          <w:sz w:val="28"/>
        </w:rPr>
        <w:t xml:space="preserve"> сәйкес, Мерей;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схемалық картаға</w:t>
      </w:r>
      <w:r>
        <w:rPr>
          <w:rFonts w:ascii="Times New Roman"/>
          <w:b w:val="false"/>
          <w:i w:val="false"/>
          <w:color w:val="000000"/>
          <w:sz w:val="28"/>
        </w:rPr>
        <w:t xml:space="preserve"> сәйкес, Құмсай;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схемалық картаға</w:t>
      </w:r>
      <w:r>
        <w:rPr>
          <w:rFonts w:ascii="Times New Roman"/>
          <w:b w:val="false"/>
          <w:i w:val="false"/>
          <w:color w:val="000000"/>
          <w:sz w:val="28"/>
        </w:rPr>
        <w:t xml:space="preserve"> сәйкес, Сал-сері;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схемалық картаға</w:t>
      </w:r>
      <w:r>
        <w:rPr>
          <w:rFonts w:ascii="Times New Roman"/>
          <w:b w:val="false"/>
          <w:i w:val="false"/>
          <w:color w:val="000000"/>
          <w:sz w:val="28"/>
        </w:rPr>
        <w:t xml:space="preserve"> сәйкес, Алтай;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схемалық картаға</w:t>
      </w:r>
      <w:r>
        <w:rPr>
          <w:rFonts w:ascii="Times New Roman"/>
          <w:b w:val="false"/>
          <w:i w:val="false"/>
          <w:color w:val="000000"/>
          <w:sz w:val="28"/>
        </w:rPr>
        <w:t xml:space="preserve"> сәйкес, Шұғыла;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схемалық картаға</w:t>
      </w:r>
      <w:r>
        <w:rPr>
          <w:rFonts w:ascii="Times New Roman"/>
          <w:b w:val="false"/>
          <w:i w:val="false"/>
          <w:color w:val="000000"/>
          <w:sz w:val="28"/>
        </w:rPr>
        <w:t xml:space="preserve"> сәйкес, Жұмбақтас;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схемалық картаға</w:t>
      </w:r>
      <w:r>
        <w:rPr>
          <w:rFonts w:ascii="Times New Roman"/>
          <w:b w:val="false"/>
          <w:i w:val="false"/>
          <w:color w:val="000000"/>
          <w:sz w:val="28"/>
        </w:rPr>
        <w:t xml:space="preserve"> сәйкес, Дулыға;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схемалық картаға</w:t>
      </w:r>
      <w:r>
        <w:rPr>
          <w:rFonts w:ascii="Times New Roman"/>
          <w:b w:val="false"/>
          <w:i w:val="false"/>
          <w:color w:val="000000"/>
          <w:sz w:val="28"/>
        </w:rPr>
        <w:t xml:space="preserve"> сәйкес, Самал;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схемалық картаға</w:t>
      </w:r>
      <w:r>
        <w:rPr>
          <w:rFonts w:ascii="Times New Roman"/>
          <w:b w:val="false"/>
          <w:i w:val="false"/>
          <w:color w:val="000000"/>
          <w:sz w:val="28"/>
        </w:rPr>
        <w:t xml:space="preserve"> сәйкес, Жайсаң;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схемалық картаға</w:t>
      </w:r>
      <w:r>
        <w:rPr>
          <w:rFonts w:ascii="Times New Roman"/>
          <w:b w:val="false"/>
          <w:i w:val="false"/>
          <w:color w:val="000000"/>
          <w:sz w:val="28"/>
        </w:rPr>
        <w:t xml:space="preserve"> сәйкес, Жайлау;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схемалық картаға</w:t>
      </w:r>
      <w:r>
        <w:rPr>
          <w:rFonts w:ascii="Times New Roman"/>
          <w:b w:val="false"/>
          <w:i w:val="false"/>
          <w:color w:val="000000"/>
          <w:sz w:val="28"/>
        </w:rPr>
        <w:t xml:space="preserve"> сәйкес, Тасбұлақ;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схемалық картаға</w:t>
      </w:r>
      <w:r>
        <w:rPr>
          <w:rFonts w:ascii="Times New Roman"/>
          <w:b w:val="false"/>
          <w:i w:val="false"/>
          <w:color w:val="000000"/>
          <w:sz w:val="28"/>
        </w:rPr>
        <w:t xml:space="preserve"> сәйкес, Асыл мұра;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схемалық картаға</w:t>
      </w:r>
      <w:r>
        <w:rPr>
          <w:rFonts w:ascii="Times New Roman"/>
          <w:b w:val="false"/>
          <w:i w:val="false"/>
          <w:color w:val="000000"/>
          <w:sz w:val="28"/>
        </w:rPr>
        <w:t xml:space="preserve"> сәйкес, Алтыбақан;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схемалық картаға</w:t>
      </w:r>
      <w:r>
        <w:rPr>
          <w:rFonts w:ascii="Times New Roman"/>
          <w:b w:val="false"/>
          <w:i w:val="false"/>
          <w:color w:val="000000"/>
          <w:sz w:val="28"/>
        </w:rPr>
        <w:t xml:space="preserve"> сәйкес, Әл-Фараби;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схемалық картаға</w:t>
      </w:r>
      <w:r>
        <w:rPr>
          <w:rFonts w:ascii="Times New Roman"/>
          <w:b w:val="false"/>
          <w:i w:val="false"/>
          <w:color w:val="000000"/>
          <w:sz w:val="28"/>
        </w:rPr>
        <w:t xml:space="preserve"> сәйкес, Алмас қылыш;</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схемалық картаға</w:t>
      </w:r>
      <w:r>
        <w:rPr>
          <w:rFonts w:ascii="Times New Roman"/>
          <w:b w:val="false"/>
          <w:i w:val="false"/>
          <w:color w:val="000000"/>
          <w:sz w:val="28"/>
        </w:rPr>
        <w:t xml:space="preserve"> сәйкес, Алаш;</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схемалық картаға</w:t>
      </w:r>
      <w:r>
        <w:rPr>
          <w:rFonts w:ascii="Times New Roman"/>
          <w:b w:val="false"/>
          <w:i w:val="false"/>
          <w:color w:val="000000"/>
          <w:sz w:val="28"/>
        </w:rPr>
        <w:t xml:space="preserve"> сәйкес, Біржан сал;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схемалық картаға</w:t>
      </w:r>
      <w:r>
        <w:rPr>
          <w:rFonts w:ascii="Times New Roman"/>
          <w:b w:val="false"/>
          <w:i w:val="false"/>
          <w:color w:val="000000"/>
          <w:sz w:val="28"/>
        </w:rPr>
        <w:t xml:space="preserve"> сәйкес, Отырар;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схемалық картаға</w:t>
      </w:r>
      <w:r>
        <w:rPr>
          <w:rFonts w:ascii="Times New Roman"/>
          <w:b w:val="false"/>
          <w:i w:val="false"/>
          <w:color w:val="000000"/>
          <w:sz w:val="28"/>
        </w:rPr>
        <w:t xml:space="preserve"> сәйкес, Бөлтірік шешен;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схемалық картаға</w:t>
      </w:r>
      <w:r>
        <w:rPr>
          <w:rFonts w:ascii="Times New Roman"/>
          <w:b w:val="false"/>
          <w:i w:val="false"/>
          <w:color w:val="000000"/>
          <w:sz w:val="28"/>
        </w:rPr>
        <w:t xml:space="preserve"> сәйкес, Алпамыс батыр;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схемалық картаға</w:t>
      </w:r>
      <w:r>
        <w:rPr>
          <w:rFonts w:ascii="Times New Roman"/>
          <w:b w:val="false"/>
          <w:i w:val="false"/>
          <w:color w:val="000000"/>
          <w:sz w:val="28"/>
        </w:rPr>
        <w:t xml:space="preserve"> сәйкес, Ұлытау;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схемалық картаға</w:t>
      </w:r>
      <w:r>
        <w:rPr>
          <w:rFonts w:ascii="Times New Roman"/>
          <w:b w:val="false"/>
          <w:i w:val="false"/>
          <w:color w:val="000000"/>
          <w:sz w:val="28"/>
        </w:rPr>
        <w:t xml:space="preserve"> сәйкес, Ақсуат;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схемалық картаға</w:t>
      </w:r>
      <w:r>
        <w:rPr>
          <w:rFonts w:ascii="Times New Roman"/>
          <w:b w:val="false"/>
          <w:i w:val="false"/>
          <w:color w:val="000000"/>
          <w:sz w:val="28"/>
        </w:rPr>
        <w:t xml:space="preserve"> сәйкес, Ақтан Керейұлы;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схемалық картаға</w:t>
      </w:r>
      <w:r>
        <w:rPr>
          <w:rFonts w:ascii="Times New Roman"/>
          <w:b w:val="false"/>
          <w:i w:val="false"/>
          <w:color w:val="000000"/>
          <w:sz w:val="28"/>
        </w:rPr>
        <w:t xml:space="preserve"> сәйкес, Ғарышкер;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схемалық картаға</w:t>
      </w:r>
      <w:r>
        <w:rPr>
          <w:rFonts w:ascii="Times New Roman"/>
          <w:b w:val="false"/>
          <w:i w:val="false"/>
          <w:color w:val="000000"/>
          <w:sz w:val="28"/>
        </w:rPr>
        <w:t xml:space="preserve"> сәйкес, Жайық;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схемалық картаға</w:t>
      </w:r>
      <w:r>
        <w:rPr>
          <w:rFonts w:ascii="Times New Roman"/>
          <w:b w:val="false"/>
          <w:i w:val="false"/>
          <w:color w:val="000000"/>
          <w:sz w:val="28"/>
        </w:rPr>
        <w:t xml:space="preserve"> сәйкес, Аламан: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схемалық картаға</w:t>
      </w:r>
      <w:r>
        <w:rPr>
          <w:rFonts w:ascii="Times New Roman"/>
          <w:b w:val="false"/>
          <w:i w:val="false"/>
          <w:color w:val="000000"/>
          <w:sz w:val="28"/>
        </w:rPr>
        <w:t xml:space="preserve"> сәйкес, Атамекен;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схемалық картаға</w:t>
      </w:r>
      <w:r>
        <w:rPr>
          <w:rFonts w:ascii="Times New Roman"/>
          <w:b w:val="false"/>
          <w:i w:val="false"/>
          <w:color w:val="000000"/>
          <w:sz w:val="28"/>
        </w:rPr>
        <w:t xml:space="preserve"> сәйкес, Айбын;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схемалық картаға</w:t>
      </w:r>
      <w:r>
        <w:rPr>
          <w:rFonts w:ascii="Times New Roman"/>
          <w:b w:val="false"/>
          <w:i w:val="false"/>
          <w:color w:val="000000"/>
          <w:sz w:val="28"/>
        </w:rPr>
        <w:t xml:space="preserve"> сәйкес, Мирас;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схемалық картаға</w:t>
      </w:r>
      <w:r>
        <w:rPr>
          <w:rFonts w:ascii="Times New Roman"/>
          <w:b w:val="false"/>
          <w:i w:val="false"/>
          <w:color w:val="000000"/>
          <w:sz w:val="28"/>
        </w:rPr>
        <w:t xml:space="preserve"> сәйкес, Берекет;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схемалық картаға</w:t>
      </w:r>
      <w:r>
        <w:rPr>
          <w:rFonts w:ascii="Times New Roman"/>
          <w:b w:val="false"/>
          <w:i w:val="false"/>
          <w:color w:val="000000"/>
          <w:sz w:val="28"/>
        </w:rPr>
        <w:t xml:space="preserve"> сәйкес, Шамшырақ;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схемалық картаға</w:t>
      </w:r>
      <w:r>
        <w:rPr>
          <w:rFonts w:ascii="Times New Roman"/>
          <w:b w:val="false"/>
          <w:i w:val="false"/>
          <w:color w:val="000000"/>
          <w:sz w:val="28"/>
        </w:rPr>
        <w:t xml:space="preserve"> сәйкес, Кең дала;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схемалық картаға</w:t>
      </w:r>
      <w:r>
        <w:rPr>
          <w:rFonts w:ascii="Times New Roman"/>
          <w:b w:val="false"/>
          <w:i w:val="false"/>
          <w:color w:val="000000"/>
          <w:sz w:val="28"/>
        </w:rPr>
        <w:t xml:space="preserve"> сәйкес, Көктем;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схемалық картаға</w:t>
      </w:r>
      <w:r>
        <w:rPr>
          <w:rFonts w:ascii="Times New Roman"/>
          <w:b w:val="false"/>
          <w:i w:val="false"/>
          <w:color w:val="000000"/>
          <w:sz w:val="28"/>
        </w:rPr>
        <w:t xml:space="preserve"> сәйкес, Жәдігер;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схемалық картаға</w:t>
      </w:r>
      <w:r>
        <w:rPr>
          <w:rFonts w:ascii="Times New Roman"/>
          <w:b w:val="false"/>
          <w:i w:val="false"/>
          <w:color w:val="000000"/>
          <w:sz w:val="28"/>
        </w:rPr>
        <w:t xml:space="preserve"> сәйкес, Тұран;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схемалық картаға</w:t>
      </w:r>
      <w:r>
        <w:rPr>
          <w:rFonts w:ascii="Times New Roman"/>
          <w:b w:val="false"/>
          <w:i w:val="false"/>
          <w:color w:val="000000"/>
          <w:sz w:val="28"/>
        </w:rPr>
        <w:t xml:space="preserve"> сәйкес, Алтын;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схемалық картаға</w:t>
      </w:r>
      <w:r>
        <w:rPr>
          <w:rFonts w:ascii="Times New Roman"/>
          <w:b w:val="false"/>
          <w:i w:val="false"/>
          <w:color w:val="000000"/>
          <w:sz w:val="28"/>
        </w:rPr>
        <w:t xml:space="preserve"> сәйкес, Тарлан;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схемалық картаға</w:t>
      </w:r>
      <w:r>
        <w:rPr>
          <w:rFonts w:ascii="Times New Roman"/>
          <w:b w:val="false"/>
          <w:i w:val="false"/>
          <w:color w:val="000000"/>
          <w:sz w:val="28"/>
        </w:rPr>
        <w:t xml:space="preserve"> сәйкес, Нұра.</w:t>
      </w:r>
    </w:p>
    <w:bookmarkStart w:name="z4" w:id="2"/>
    <w:p>
      <w:pPr>
        <w:spacing w:after="0"/>
        <w:ind w:left="0"/>
        <w:jc w:val="both"/>
      </w:pPr>
      <w:r>
        <w:rPr>
          <w:rFonts w:ascii="Times New Roman"/>
          <w:b w:val="false"/>
          <w:i w:val="false"/>
          <w:color w:val="000000"/>
          <w:sz w:val="28"/>
        </w:rPr>
        <w:t>
      2. Осы бірлескен әкімдіктің қаулысының және мәслихаттың шешімінің орындалуын бақылау облыс әкімінің орынбасары Е.Ж.Нұрғалиевке жүктелсін.</w:t>
      </w:r>
    </w:p>
    <w:bookmarkEnd w:id="2"/>
    <w:bookmarkStart w:name="z5" w:id="3"/>
    <w:p>
      <w:pPr>
        <w:spacing w:after="0"/>
        <w:ind w:left="0"/>
        <w:jc w:val="both"/>
      </w:pPr>
      <w:r>
        <w:rPr>
          <w:rFonts w:ascii="Times New Roman"/>
          <w:b w:val="false"/>
          <w:i w:val="false"/>
          <w:color w:val="000000"/>
          <w:sz w:val="28"/>
        </w:rPr>
        <w:t xml:space="preserve">
      3.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12394"/>
        <w:gridCol w:w="107"/>
      </w:tblGrid>
      <w:tr>
        <w:trPr>
          <w:trHeight w:val="30" w:hRule="atLeast"/>
        </w:trPr>
        <w:tc>
          <w:tcPr>
            <w:tcW w:w="123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1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АЙТБАЕВА</w:t>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816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30800"/>
                          </a:xfrm>
                          <a:prstGeom prst="rect">
                            <a:avLst/>
                          </a:prstGeom>
                        </pic:spPr>
                      </pic:pic>
                    </a:graphicData>
                  </a:graphic>
                </wp:inline>
              </w:drawing>
            </w:r>
          </w:p>
        </w:tc>
      </w:tr>
    </w:tbl>
    <w:bookmarkStart w:name="z8" w:id="4"/>
    <w:p>
      <w:pPr>
        <w:spacing w:after="0"/>
        <w:ind w:left="0"/>
        <w:jc w:val="left"/>
      </w:pPr>
      <w:r>
        <w:rPr>
          <w:rFonts w:ascii="Times New Roman"/>
          <w:b/>
          <w:i w:val="false"/>
          <w:color w:val="000000"/>
        </w:rPr>
        <w:t xml:space="preserve"> Ақтөбе қаласының атаусыз көшесіне Жомарт атауын беру туралы</w:t>
      </w:r>
      <w:r>
        <w:br/>
      </w:r>
      <w:r>
        <w:rPr>
          <w:rFonts w:ascii="Times New Roman"/>
          <w:b/>
          <w:i w:val="false"/>
          <w:color w:val="000000"/>
        </w:rPr>
        <w:t>3 схемалық карта</w:t>
      </w:r>
    </w:p>
    <w:bookmarkEnd w:id="4"/>
    <w:p>
      <w:pPr>
        <w:spacing w:after="0"/>
        <w:ind w:left="0"/>
        <w:jc w:val="both"/>
      </w:pPr>
      <w:r>
        <w:rPr>
          <w:rFonts w:ascii="Times New Roman"/>
          <w:b w:val="false"/>
          <w:i w:val="false"/>
          <w:color w:val="ff0000"/>
          <w:sz w:val="28"/>
        </w:rPr>
        <w:t xml:space="preserve">
      Ескерту. 3 схемалық карта жаңа редакцияда – Ақтөбе облысы әкімдігінің 15.08.2018 </w:t>
      </w:r>
      <w:r>
        <w:rPr>
          <w:rFonts w:ascii="Times New Roman"/>
          <w:b w:val="false"/>
          <w:i w:val="false"/>
          <w:color w:val="ff0000"/>
          <w:sz w:val="28"/>
        </w:rPr>
        <w:t>№ 376</w:t>
      </w:r>
      <w:r>
        <w:rPr>
          <w:rFonts w:ascii="Times New Roman"/>
          <w:b w:val="false"/>
          <w:i w:val="false"/>
          <w:color w:val="ff0000"/>
          <w:sz w:val="28"/>
        </w:rPr>
        <w:t xml:space="preserve"> қаулысымен және Ақтөбе облыстық мәслихатының 15.08.2018 </w:t>
      </w:r>
      <w:r>
        <w:rPr>
          <w:rFonts w:ascii="Times New Roman"/>
          <w:b w:val="false"/>
          <w:i w:val="false"/>
          <w:color w:val="ff0000"/>
          <w:sz w:val="28"/>
        </w:rPr>
        <w:t>№ 322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927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562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927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689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181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800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18100"/>
                          </a:xfrm>
                          <a:prstGeom prst="rect">
                            <a:avLst/>
                          </a:prstGeom>
                        </pic:spPr>
                      </pic:pic>
                    </a:graphicData>
                  </a:graphic>
                </wp:inline>
              </w:drawing>
            </w:r>
          </w:p>
        </w:tc>
      </w:tr>
      <w:tr>
        <w:trPr>
          <w:trHeight w:val="30" w:hRule="atLeast"/>
        </w:trPr>
        <w:tc>
          <w:tcPr>
            <w:tcW w:w="123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943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197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1943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324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959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451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959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1943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197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1689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1689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1562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4102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3086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1181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1689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1054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1816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1308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562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1689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1054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1943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1308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1435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1816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1181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1689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1308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0927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1943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1054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0800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0927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1816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451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1689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1562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1435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1435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2070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0927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2070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2070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705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705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1943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1562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2324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1562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1308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1816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1308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1308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0546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168900"/>
                          </a:xfrm>
                          <a:prstGeom prst="rect">
                            <a:avLst/>
                          </a:prstGeom>
                        </pic:spPr>
                      </pic:pic>
                    </a:graphicData>
                  </a:graphic>
                </wp:inline>
              </w:drawing>
            </w:r>
          </w:p>
          <w:p>
            <w:pPr>
              <w:spacing w:after="0"/>
              <w:ind w:left="0"/>
              <w:jc w:val="left"/>
            </w:pPr>
          </w:p>
          <w:p>
            <w:pPr>
              <w:spacing w:after="20"/>
              <w:ind w:left="2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194300"/>
                          </a:xfrm>
                          <a:prstGeom prst="rect">
                            <a:avLst/>
                          </a:prstGeom>
                        </pic:spPr>
                      </pic:pic>
                    </a:graphicData>
                  </a:graphic>
                </wp:inline>
              </w:drawing>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