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70cf" w14:textId="67a7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2016 жылғы 24 қарашадағы № 6С-8/2 "Бурабай ауданының Щучинск қаласының, елді мекендерінің жер учаскелеріне салығының ставкаларын жоғарылату (төмендету)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2018 жылғы 30 қаңтардағы № 6С-24/4 шешімі. Ақмола облысының Әділет департаментінде 2018 жылғы 16 ақпанда № 6410 болып тіркелді. Күші жойылды - Ақмола облысы Бурабай аудандық мәслихатының 2021 жылғы 28 желтоқсандағы № 7С-17/12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28.12.2021 </w:t>
      </w:r>
      <w:r>
        <w:rPr>
          <w:rFonts w:ascii="Times New Roman"/>
          <w:b w:val="false"/>
          <w:i w:val="false"/>
          <w:color w:val="ff0000"/>
          <w:sz w:val="28"/>
        </w:rPr>
        <w:t>№ 7С-17/12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Бурабай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Бурабай аудандық мәслихатының "Бурабай ауданының Щучинск қаласының, елді мекендерінің жер учаскелеріне жер салығының мөлшерлемелерін жоғарылату (төмендету) туралы" 2016 жылғы 24 қарашадағы № 6С-8/2 (Нормативтік құқықтық актілерді мемлекеттік тіркеу тізілімінде № 5625 болып тіркелген, 2016 жылғы 29 желтоқсанда аудандық "Бурабай" және "Луч"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w:t>
      </w:r>
      <w:r>
        <w:rPr>
          <w:rFonts w:ascii="Times New Roman"/>
          <w:b w:val="false"/>
          <w:i w:val="false"/>
          <w:color w:val="000000"/>
          <w:sz w:val="28"/>
        </w:rPr>
        <w:t xml:space="preserve"> және бүкіл мәтін бойынша "жоғарылату", "төмендету", "жоғарытылсын", "төмендетілсін" сөздері "арттыру", "азайту", "арттырылсын", "азайтылсын" сөздеріне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"Қазақстан Республикасының 2003 жылғы 20 маусымдағы Жер кодексінің 8 бабына, Қазақстан Республикасының 2017 жылғы 25 желтоқсандағы "Салық және бюджетке төленетін басқа да міндетті төлемдер туралы (Салық кодексі)" Кодексінің 510 бабына,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сәйкес, Бурабай аудандық мәслихаты ШЕШІМ ҚАБЫЛДАДЫ:".</w:t>
      </w:r>
    </w:p>
    <w:bookmarkStart w:name="z6"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XXIV (кезектен тыс)</w:t>
            </w: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Л.Тюкачева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"КЕЛЕСІЛДІ"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30 қаңтар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