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image/png" PartName="/word/media/document_image_rId3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6a7f914" w14:textId="6a7f91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Целиноград ауданының Рахымжан Қошқарбаев ауылының көшелерін қайта атау туралы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Ақмола облысы Целиноград ауданы Рахымжан Қошқарбаев ауылдық округі әкімінің 2018 жылғы 3 қаңтардағы № 1 шешімі. Ақмола облысының Әділет департаментінде 2018 жылғы 23 қаңтарда № 6362 болып тіркелді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>
      РҚАО-ның ескертпесі.</w:t>
      </w:r>
      <w:r>
        <w:br/>
      </w:r>
      <w:r>
        <w:rPr>
          <w:rFonts w:ascii="Times New Roman"/>
          <w:b w:val="false"/>
          <w:i w:val="false"/>
          <w:color w:val="ff0000"/>
          <w:sz w:val="28"/>
        </w:rPr>
        <w:t>
      Құжаттың мәтінінде түпнұсқаның пунктуациясы мен орфографиясы сақталған.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"Қазақстан Республикасының әкімішілік-аумақтық құрылысы туралы" Қазақстан Республикасының 1993 жылғы 8 желтоқсандағы Заңының 14 бабының </w:t>
      </w:r>
      <w:r>
        <w:rPr>
          <w:rFonts w:ascii="Times New Roman"/>
          <w:b w:val="false"/>
          <w:i w:val="false"/>
          <w:color w:val="000000"/>
          <w:sz w:val="28"/>
        </w:rPr>
        <w:t>4) тармақшасына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, "Қазақстан Республикасындағы жергілікті мемлекеттік басқару және өзін-өзі басқару туралы" Қазақстан Республикасының 2001 жылғы 23 қаңтардағы Заңының </w:t>
      </w:r>
      <w:r>
        <w:rPr>
          <w:rFonts w:ascii="Times New Roman"/>
          <w:b w:val="false"/>
          <w:i w:val="false"/>
          <w:color w:val="000000"/>
          <w:sz w:val="28"/>
        </w:rPr>
        <w:t>35</w:t>
      </w:r>
      <w:r>
        <w:rPr>
          <w:rFonts w:ascii="Times New Roman"/>
          <w:b w:val="false"/>
          <w:i w:val="false"/>
          <w:color w:val="000000"/>
          <w:sz w:val="28"/>
        </w:rPr>
        <w:t xml:space="preserve">, </w:t>
      </w:r>
      <w:r>
        <w:rPr>
          <w:rFonts w:ascii="Times New Roman"/>
          <w:b w:val="false"/>
          <w:i w:val="false"/>
          <w:color w:val="000000"/>
          <w:sz w:val="28"/>
        </w:rPr>
        <w:t>37 баптарына</w:t>
      </w:r>
      <w:r>
        <w:rPr>
          <w:rFonts w:ascii="Times New Roman"/>
          <w:b w:val="false"/>
          <w:i w:val="false"/>
          <w:color w:val="000000"/>
          <w:sz w:val="28"/>
        </w:rPr>
        <w:t xml:space="preserve"> сәйкес, халықтың пікірін ескере отырып және Ақмола облыстық ономастика комиссиясы отырысының 2017 жылғы 24 қазандағы қорытындысы негізінде, Рахымжан Қошқарбаев ауылдық округінің әкімі ШЕШІМ ҚАБЫЛДАДЫ: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1. Целиноград ауданының Рахымжан Қошқарбаев ауылының көшелері қайта аталсын:</w:t>
      </w:r>
    </w:p>
    <w:bookmarkEnd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Молодежная көшесі Жастар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Мира көшесі Бейбітшілік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Строительная көшесі Желтоқсан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Калинин көшесі Әлихан Бөкейханов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Набережная көшесі Достық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40 лет Казахстана көшесі Тәуелсіздіктің 25 жылдығы көшесіне;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Механизаторская көшесі Жеңіс көшесіне.</w:t>
      </w:r>
    </w:p>
    <w:bookmarkStart w:name="z3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Осы шешімнің орындалуын бақылауды өзіме қалдырамын.</w:t>
      </w:r>
    </w:p>
    <w:bookmarkEnd w:id="2"/>
    <w:bookmarkStart w:name="z4" w:id="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Осы шешім Ақмола облысының Әділет департаментінде мемлекеттік тіркелген күнінен бастап күшіне енеді және ресми жарияланған күнінен бастап қолданысқа енгізіледі.</w:t>
      </w:r>
    </w:p>
    <w:bookmarkEnd w:id="3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95"/>
        <w:gridCol w:w="4205"/>
      </w:tblGrid>
      <w:tr>
        <w:trPr>
          <w:trHeight w:val="30" w:hRule="atLeast"/>
        </w:trPr>
        <w:tc>
          <w:tcPr>
            <w:tcW w:w="779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Рахымжан Қошқарбаев</w:t>
            </w:r>
            <w:r>
              <w:br/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ауылдық округінің әкімі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205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Т.Мукушев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Қазақстан Республикасы Әділет министрлігінің «Қазақстан Республикасының Заңнама және құқықтық ақпарат институты» ШЖҚ РМК
				</w:t>
      </w:r>
    </w:p>
    <w:sectPr>
      <w:pgSz w:w="11907" w:h="16839" w:code="9"/>
      <w:pgMar w:top="1440" w:right="1080" w:bottom="1440" w:left="1080"/>
    </w:sectPr>
  </w:body>
</w:document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ns17="urn:schemas-microsoft-com:office:excel" xmlns:o="urn:schemas-microsoft-com:office:office" xmlns:v="urn:schemas-microsoft-com:vm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