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9b98" w14:textId="15e9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2015 жылғы 31 наурыздағы № 283/41-5 "Целиноград ауданында тұратын аз қамтылған отбасыларға (азаматтарға) тұрғын үй көмегін көрсету мөлшері мен тәртібін анықтау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2018 жылғы 24 тамыздағы № 233/33-6 шешімі. Ақмола облысының Әділет департаментінде 2018 жылғы 24 қыркүйекте № 6792 болып тіркелді. Күші жойылды - Ақмола облысы Целиноград аудандық мәслихатының 2020 жылғы 20 ақпандағы № 385/57-6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20.02.2020 </w:t>
      </w:r>
      <w:r>
        <w:rPr>
          <w:rFonts w:ascii="Times New Roman"/>
          <w:b w:val="false"/>
          <w:i w:val="false"/>
          <w:color w:val="ff0000"/>
          <w:sz w:val="28"/>
        </w:rPr>
        <w:t>№ 385/57-6</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ауданында тұратын аз қамтылған отбасыларға (азаматтарға) тұрғын үй көмегін көрсету мөлшері мен тәртібін анықтау туралы" 2015 жылғы 31 наурыздағы № 283/41-5 (Нормативтік құқықтық актілерді мемлекеттік тіркеу тізілімінде № 4760 болып тіркелген, 2015 жылғы 24 сәуірде "Вести Акмола", "Ақмол ақпараты"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азат жолы алынып тасталсын;</w:t>
      </w:r>
    </w:p>
    <w:bookmarkStart w:name="z6"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 тармақтармен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"9-1. Мемлекеттік корпорация арқылы құжаттар қабылданған кезде көрсетілетін қызметті алушыға тиісті құжаттардың қабылданғаны туралы қолхат беріледі.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9-2.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both"/>
      </w:pPr>
      <w:r>
        <w:rPr>
          <w:rFonts w:ascii="Times New Roman"/>
          <w:b w:val="false"/>
          <w:i w:val="false"/>
          <w:color w:val="000000"/>
          <w:sz w:val="28"/>
        </w:rPr>
        <w:t>
      9-3. Мемлекеттік корпорация өтінішті ақпараттық жүйе арқылы қабылдайды және оны тұрғын үй көмегін тағайындауды жүзеге асыратын "Целиноград аудандық жұмыспен қамту және әлеуметтік бағдарламалар бөлімі" мемлекеттік мекемесіне жібереді.</w:t>
      </w:r>
    </w:p>
    <w:p>
      <w:pPr>
        <w:spacing w:after="0"/>
        <w:ind w:left="0"/>
        <w:jc w:val="both"/>
      </w:pPr>
      <w:r>
        <w:rPr>
          <w:rFonts w:ascii="Times New Roman"/>
          <w:b w:val="false"/>
          <w:i w:val="false"/>
          <w:color w:val="000000"/>
          <w:sz w:val="28"/>
        </w:rPr>
        <w:t>
      9-4. "Целиноград ауданының жұмыспен қамту және әлеуметтік бағдарламалар бөлімі" мемлекеттік мекемесі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9-5. Тұрғын үй көмегін тағайындау туралы шешімді не кызметті көрсетуден бас тарту туралы дәлелді жауапты тұрғын үй көмегін тағайындауды жүзеге асыратын "Целиноград ауданының жұмыспен қамту және әлеуметтік бағдарламалар бөлімі" мемлекеттік мекемесі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Start w:name="z7"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24.08.2018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