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452c" w14:textId="9414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2016 жылғы 20 мамырдағы № 3/4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2018 жылғы 6 қарашадағы № 22/3 шешімі. Ақмола облысының Әділет департаментінде 2018 жылғы 19 қарашада № 6836 болып тіркелді. Күші жойылды - Ақмола облысы Сандықтау аудандық мәслихатының 2021 жылғы 22 қаңтардағы № 2/2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Сандықтау аудандық мәслихатының 22.01.2021 </w:t>
      </w:r>
      <w:r>
        <w:rPr>
          <w:rFonts w:ascii="Times New Roman"/>
          <w:b w:val="false"/>
          <w:i w:val="false"/>
          <w:color w:val="000000"/>
          <w:sz w:val="28"/>
        </w:rPr>
        <w:t>№ 2/2</w:t>
      </w:r>
      <w:r>
        <w:rPr>
          <w:rFonts w:ascii="Times New Roman"/>
          <w:b w:val="false"/>
          <w:i/>
          <w:color w:val="00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20 мамырдағы № 3/4 (Нормативтік құқықтық актілерді мемлекеттік тіркеу тізілімінде № 5414 тіркелген, 2016 жылғы 17 маусымда "Сандыктауские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филиалы (одан әрі - уәкілетті ұйым) – заңды тұлға, Қазақстан Республикасы Үкіметінің шешімімен Қазақстан Республикасының заңнамасына сәйкес мемлекеттік қызметтерді көрсету үшін, мемлекеттік қызметтерді көрсету үшін өтініштерді қабылдау және "бір терезе" принципі бойынша көрсетілетін қызметті алушыға оның нәтижесін беру бойынша жұмысты ұйымдастыру, сонымен қатар электронды түрде мемлекеттік қызметтерді көрсетуді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азаматтардың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зейнетақы көрсеткішінен төмен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онкологиялық аурумен ауыратындарға;</w:t>
      </w:r>
    </w:p>
    <w:p>
      <w:pPr>
        <w:spacing w:after="0"/>
        <w:ind w:left="0"/>
        <w:jc w:val="both"/>
      </w:pPr>
      <w:r>
        <w:rPr>
          <w:rFonts w:ascii="Times New Roman"/>
          <w:b w:val="false"/>
          <w:i w:val="false"/>
          <w:color w:val="000000"/>
          <w:sz w:val="28"/>
        </w:rPr>
        <w:t>
      туберкулез ауруларына;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w:t>
      </w:r>
    </w:p>
    <w:p>
      <w:pPr>
        <w:spacing w:after="0"/>
        <w:ind w:left="0"/>
        <w:jc w:val="both"/>
      </w:pPr>
      <w:r>
        <w:rPr>
          <w:rFonts w:ascii="Times New Roman"/>
          <w:b w:val="false"/>
          <w:i w:val="false"/>
          <w:color w:val="000000"/>
          <w:sz w:val="28"/>
        </w:rPr>
        <w:t>
      аз қамтылған азаматтарға, көп балалы отбасыларға;</w:t>
      </w:r>
    </w:p>
    <w:p>
      <w:pPr>
        <w:spacing w:after="0"/>
        <w:ind w:left="0"/>
        <w:jc w:val="both"/>
      </w:pPr>
      <w:r>
        <w:rPr>
          <w:rFonts w:ascii="Times New Roman"/>
          <w:b w:val="false"/>
          <w:i w:val="false"/>
          <w:color w:val="000000"/>
          <w:sz w:val="28"/>
        </w:rPr>
        <w:t>
      18 жасқа дейінгі мүгедек баланы тәрбиелеп отырған тұлғаларға;</w:t>
      </w:r>
    </w:p>
    <w:p>
      <w:pPr>
        <w:spacing w:after="0"/>
        <w:ind w:left="0"/>
        <w:jc w:val="both"/>
      </w:pPr>
      <w:r>
        <w:rPr>
          <w:rFonts w:ascii="Times New Roman"/>
          <w:b w:val="false"/>
          <w:i w:val="false"/>
          <w:color w:val="000000"/>
          <w:sz w:val="28"/>
        </w:rPr>
        <w:t>
      аз қамтылған отбасылардан және халықтың әлеуметтік-әлсіз қабатынан шыққан студенттерге;</w:t>
      </w:r>
    </w:p>
    <w:p>
      <w:pPr>
        <w:spacing w:after="0"/>
        <w:ind w:left="0"/>
        <w:jc w:val="both"/>
      </w:pPr>
      <w:r>
        <w:rPr>
          <w:rFonts w:ascii="Times New Roman"/>
          <w:b w:val="false"/>
          <w:i w:val="false"/>
          <w:color w:val="000000"/>
          <w:sz w:val="28"/>
        </w:rPr>
        <w:t>
      бас бостандығынан айыру орнынан босатылған тұлғаларға;</w:t>
      </w:r>
    </w:p>
    <w:p>
      <w:pPr>
        <w:spacing w:after="0"/>
        <w:ind w:left="0"/>
        <w:jc w:val="both"/>
      </w:pPr>
      <w:r>
        <w:rPr>
          <w:rFonts w:ascii="Times New Roman"/>
          <w:b w:val="false"/>
          <w:i w:val="false"/>
          <w:color w:val="000000"/>
          <w:sz w:val="28"/>
        </w:rPr>
        <w:t>
      пробация қызметінің есебінде тұратын тұлғаларға.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белгіленбейтін шектен аспайтын жан басына шаққандағы орташа табыстың бар болуы.";</w:t>
      </w:r>
    </w:p>
    <w:bookmarkStart w:name="z6" w:id="4"/>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"2) Қарттар күніне:</w:t>
      </w:r>
    </w:p>
    <w:p>
      <w:pPr>
        <w:spacing w:after="0"/>
        <w:ind w:left="0"/>
        <w:jc w:val="both"/>
      </w:pPr>
      <w:r>
        <w:rPr>
          <w:rFonts w:ascii="Times New Roman"/>
          <w:b w:val="false"/>
          <w:i w:val="false"/>
          <w:color w:val="000000"/>
          <w:sz w:val="28"/>
        </w:rPr>
        <w:t>
      ең төмен зейнетақы көрсеткішінен төмен алатын зейнеткерлерге;";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етілмейтін уәкілетті ұйымның не өзге де ұйымдардың ұсынымы бойынша жергілікті атқарушы органмен бекітетін тізім бойынша көрсетіледі.".</w:t>
      </w:r>
    </w:p>
    <w:bookmarkStart w:name="z8"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6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