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d06f8" w14:textId="e6d06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Жарқайың аудандық мәслихатының 2015 жылғы 30 наурыздағы № 5С-40/5 "Жарқайың ауданында тұратын аз қамтылған отбасыларға (азаматтарға) тұрғын үй көмегін көрсетудің тәртібін және мөлшерін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Жарқайың аудандық мәслихатының 2018 жылғы 16 мамырдағы № 6С-23/5 шешімі. Ақмола облысының Әділет департаментінде 2018 жылғы 6 маусымда № 6652 болып тіркелді. Күші жойылды - Ақмола облысы Жарқайың аудандық мәслихатының 2018 жылғы 24 желтоқсандағы № 6С-33/3 шешімімен</w:t>
      </w:r>
    </w:p>
    <w:p>
      <w:pPr>
        <w:spacing w:after="0"/>
        <w:ind w:left="0"/>
        <w:jc w:val="both"/>
      </w:pPr>
      <w:r>
        <w:rPr>
          <w:rFonts w:ascii="Times New Roman"/>
          <w:b w:val="false"/>
          <w:i w:val="false"/>
          <w:color w:val="ff0000"/>
          <w:sz w:val="28"/>
        </w:rPr>
        <w:t xml:space="preserve">
      Ескерту. Күші жойылды - Ақмола облысы Жарқайың аудандық мәслихатының 24.12.2018 </w:t>
      </w:r>
      <w:r>
        <w:rPr>
          <w:rFonts w:ascii="Times New Roman"/>
          <w:b w:val="false"/>
          <w:i w:val="false"/>
          <w:color w:val="ff0000"/>
          <w:sz w:val="28"/>
        </w:rPr>
        <w:t>№ 6С-33/3</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Заңының </w:t>
      </w:r>
      <w:r>
        <w:rPr>
          <w:rFonts w:ascii="Times New Roman"/>
          <w:b w:val="false"/>
          <w:i w:val="false"/>
          <w:color w:val="000000"/>
          <w:sz w:val="28"/>
        </w:rPr>
        <w:t>97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 Үкіметінің 2009 жылғы 14 сәуірдегі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қаулысына,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Жарқайың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Жарқайың аудандық мәслихатының 2015 жылғы 30 наурыздағы № 5С-40/5 "Жарқайың ауданында тұратын аз қамтылған отбасыларға (азаматтарға) тұрғын үй көмегін көрсетудің тәртібін және мөлшерін айқындау туралы" (Нормативтік құқықтық актілерді мемлекеттік тіркеу тізілімінде № 4758 тіркелген, 2015 жылғы 1 мамырда "Жарқайың тынысы" және "Целинное знамя" аудандық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келесі редакцияда баяндалсын:</w:t>
      </w:r>
    </w:p>
    <w:p>
      <w:pPr>
        <w:spacing w:after="0"/>
        <w:ind w:left="0"/>
        <w:jc w:val="both"/>
      </w:pPr>
      <w:r>
        <w:rPr>
          <w:rFonts w:ascii="Times New Roman"/>
          <w:b w:val="false"/>
          <w:i w:val="false"/>
          <w:color w:val="000000"/>
          <w:sz w:val="28"/>
        </w:rPr>
        <w:t>
      "4. Тұрғын үй көмегі аз қамтылған отбасыларға (азаматтарға) келесілерді қоспағанда, тоқсан сайын тағайындалады:</w:t>
      </w:r>
    </w:p>
    <w:p>
      <w:pPr>
        <w:spacing w:after="0"/>
        <w:ind w:left="0"/>
        <w:jc w:val="both"/>
      </w:pPr>
      <w:r>
        <w:rPr>
          <w:rFonts w:ascii="Times New Roman"/>
          <w:b w:val="false"/>
          <w:i w:val="false"/>
          <w:color w:val="000000"/>
          <w:sz w:val="28"/>
        </w:rPr>
        <w:t>
      жеке меншігінде бір бірліктен артық тұрғын үйі бар немесе тұрғын үйін жалға (қосымша жалға) беретін отбасыларды (азаматтарды);</w:t>
      </w:r>
    </w:p>
    <w:p>
      <w:pPr>
        <w:spacing w:after="0"/>
        <w:ind w:left="0"/>
        <w:jc w:val="both"/>
      </w:pPr>
      <w:r>
        <w:rPr>
          <w:rFonts w:ascii="Times New Roman"/>
          <w:b w:val="false"/>
          <w:i w:val="false"/>
          <w:color w:val="000000"/>
          <w:sz w:val="28"/>
        </w:rPr>
        <w:t>
      отбасылардың (азаматтардың) еңбекке қабілетті мүшелері жұмыс істемейтін, күндізгі оқу бөлімінде оқымайтын, мерзімді әскери қызмет етпейтін және уәкілетті органда жұмыссыз ретінде тіркелмеген (3 жасқа дейінгі балаларға және медициналық әлеуметтік сараптау комиссиясының қорытындысына сәйкес күтімге мұқтаж тұлғаларға күтімді жүзеге асыратын азаматтардан басқалары);</w:t>
      </w:r>
    </w:p>
    <w:p>
      <w:pPr>
        <w:spacing w:after="0"/>
        <w:ind w:left="0"/>
        <w:jc w:val="both"/>
      </w:pPr>
      <w:r>
        <w:rPr>
          <w:rFonts w:ascii="Times New Roman"/>
          <w:b w:val="false"/>
          <w:i w:val="false"/>
          <w:color w:val="000000"/>
          <w:sz w:val="28"/>
        </w:rPr>
        <w:t>
      Заңсыз тұрғын үй көмегінің тағайындалуына әкеліп соғатын әдейі жалған немесе толық емес мәліметтер берілсе, заңсыз тағайындалған соманы меншік иесі (жалға алушы) өз еркімен, ал бас тартқан жағдайда - сот арқылы қайтарады.";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w:t>
      </w:r>
      <w:r>
        <w:rPr>
          <w:rFonts w:ascii="Times New Roman"/>
          <w:b w:val="false"/>
          <w:i w:val="false"/>
          <w:color w:val="000000"/>
          <w:sz w:val="28"/>
        </w:rPr>
        <w:t xml:space="preserve"> келесі редакцияда баяндалсын:</w:t>
      </w:r>
    </w:p>
    <w:p>
      <w:pPr>
        <w:spacing w:after="0"/>
        <w:ind w:left="0"/>
        <w:jc w:val="both"/>
      </w:pPr>
      <w:r>
        <w:rPr>
          <w:rFonts w:ascii="Times New Roman"/>
          <w:b w:val="false"/>
          <w:i w:val="false"/>
          <w:color w:val="000000"/>
          <w:sz w:val="28"/>
        </w:rPr>
        <w:t>
      "16. Жергілікті жылумен қатты отынды тұтынуға өтемақы нормасы өтініш беру тоқсанында отбасыға (азаматқа), біржолғы жылу беру маусымына бес тонна деп белгіленеді. Қатты отын шығыны айына бір шаршы метрге 49,75 килограмм мөлшерінде есепке алынады. Көмірдің құны статистиқалық деректерге сәйкес, өткен тоқсанда қалыптасқан орташа бағамен алынады.".</w:t>
      </w:r>
    </w:p>
    <w:bookmarkStart w:name="z6"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А.Самаев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Ұ.Ахметова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Жарқайың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М.Балпан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16.05.2018</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