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6ac7" w14:textId="4466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аудандық мәслихатының 2017 жылғы 12 желтоқсандағы № 6С-16/3 "2018 жылға арналған Жарқайың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алу немесе салу үшін көтерме жәрдемақы және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Жарқайың аудандық мәслихатының 2018 жылғы 26 ақпандағы № 6С-19/2 шешімі. Ақмола облысының Әділет департаментінде 2018 жылғы 13 наурызда № 6461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Жарқайың аудандық мәслихатының 2017 жылғы 12 желтоқсандағы № 6С-16/3 "2018 жылға арналған Жарқайың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алу немесе салу үшін көтерме жәрдемақы және әлеуметтік қолдау көрсету туралы" (Нормативтік құқықтық актілердің мемлекеттік тіркеу тізілімінде № 6247 тіркелген, 2018 жылғы 4 қаңтарда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8 тармағына,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2 тармағына,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(Нормативтік құқықтық актілердің мемлекеттік тіркеу тізілімінде № 9946 тіркелген) бұйрығына сәйкес, Жарқайың аудандық мәслихаты ШЕШІМ ҚАБЫЛДАДЫ:"</w:t>
      </w:r>
    </w:p>
    <w:bookmarkStart w:name="z4" w:id="3"/>
    <w:p>
      <w:pPr>
        <w:spacing w:after="0"/>
        <w:ind w:left="0"/>
        <w:jc w:val="both"/>
      </w:pPr>
      <w:r>
        <w:rPr>
          <w:rFonts w:ascii="Times New Roman"/>
          <w:b w:val="false"/>
          <w:i w:val="false"/>
          <w:color w:val="000000"/>
          <w:sz w:val="28"/>
        </w:rPr>
        <w:t>
      2.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br/>
            </w:r>
            <w:r>
              <w:rPr>
                <w:rFonts w:ascii="Times New Roman"/>
                <w:b w:val="false"/>
                <w:i/>
                <w:color w:val="000000"/>
                <w:sz w:val="20"/>
              </w:rPr>
              <w:t>аудандық мәслихат</w:t>
            </w:r>
            <w:r>
              <w:br/>
            </w:r>
            <w:r>
              <w:rPr>
                <w:rFonts w:ascii="Times New Roman"/>
                <w:b w:val="false"/>
                <w:i/>
                <w:color w:val="000000"/>
                <w:sz w:val="20"/>
              </w:rPr>
              <w:t xml:space="preserve">хатшысының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Ж.Мыңбаев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26.02.2018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