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eac1" w14:textId="00ae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29 наурыздағы № С-22/10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23 қазандағы № С-28/4 шешімі. Ақмола облысының Әділет департаментінде 2018 жылғы 19 қарашада № 6839 болып тіркелді. Күші жойылды - Ақмола облысы Біржан сал ауданы мәслихатының 2019 жылғы 19 маусымдағы № С-40/4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19.06.2019 </w:t>
      </w:r>
      <w:r>
        <w:rPr>
          <w:rFonts w:ascii="Times New Roman"/>
          <w:b w:val="false"/>
          <w:i w:val="false"/>
          <w:color w:val="ff0000"/>
          <w:sz w:val="28"/>
        </w:rPr>
        <w:t>№ С-40/4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2018 жылғы 29 наурыздағы № С-22/10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6572 тіркелген, 2018 жылғы 3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Әлеуметтік көмек азаматтардың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соғыс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 мөлшерінде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әлеуметтік мәні бар (туберкулезбен, онкологиялық аурулармен - АИТВ) аурулармен ауыратын тұлғаларға, денсаулық сақтау органдарында тіркеуде тұратыны туралы медициналық мекеменің анықтамасы негізінде;</w:t>
      </w:r>
    </w:p>
    <w:p>
      <w:pPr>
        <w:spacing w:after="0"/>
        <w:ind w:left="0"/>
        <w:jc w:val="both"/>
      </w:pPr>
      <w:r>
        <w:rPr>
          <w:rFonts w:ascii="Times New Roman"/>
          <w:b w:val="false"/>
          <w:i w:val="false"/>
          <w:color w:val="000000"/>
          <w:sz w:val="28"/>
        </w:rPr>
        <w:t>
      бас бостандығынан айыру орындарынан босатылған және Біржан сал ауданына тұрақты тұруға келген тұлғаларға;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аз қамтылған және көп балалы отбасылардың колледждерде оқитын студенттеріне;</w:t>
      </w:r>
    </w:p>
    <w:p>
      <w:pPr>
        <w:spacing w:after="0"/>
        <w:ind w:left="0"/>
        <w:jc w:val="both"/>
      </w:pPr>
      <w:r>
        <w:rPr>
          <w:rFonts w:ascii="Times New Roman"/>
          <w:b w:val="false"/>
          <w:i w:val="false"/>
          <w:color w:val="000000"/>
          <w:sz w:val="28"/>
        </w:rPr>
        <w:t>
      аз қамтылған және көп балалы отбасылардың жоғарғы медициналық оқу орындарында оқитын студенттеріне.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ең төмен күнкөріс деңгейіне еселік қатынаста белгіленбейтін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келтіру немесе әлеуметтік мәні бар аурулардың болуы.";</w:t>
      </w:r>
    </w:p>
    <w:bookmarkStart w:name="z6" w:id="4"/>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 зейнетақы мөлшерінде алатын зейнеткерлерге.";</w:t>
      </w:r>
    </w:p>
    <w:bookmarkStart w:name="z7" w:id="5"/>
    <w:p>
      <w:pPr>
        <w:spacing w:after="0"/>
        <w:ind w:left="0"/>
        <w:jc w:val="both"/>
      </w:pPr>
      <w:r>
        <w:rPr>
          <w:rFonts w:ascii="Times New Roman"/>
          <w:b w:val="false"/>
          <w:i w:val="false"/>
          <w:color w:val="000000"/>
          <w:sz w:val="28"/>
        </w:rPr>
        <w:t xml:space="preserve">
      13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"2) Көп балалы отбасы екендігін дәлелдейтін анықтама немесе өтініш берушінің (отбасының) атаулы әлеуметтік көмек алушылар қатарынан екендігін дәлелдейтін анықтама негізінде, оқуды аяқтағаннан кейін Біржан сал ауданының мемлекеттік медициналық мекемелерімен жұмысқа орналасу туралы келісім шартқа отырған жоғары медициналық оқу орындарында оқитын аз қамтылған және көп балалы отбасыдан шыққандарға оқуының толық оқу кезеңін төлеу үшін.".</w:t>
      </w:r>
    </w:p>
    <w:bookmarkStart w:name="z8"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қазан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