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f905f" w14:textId="93f90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Бұланды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Бұланды аудандық мәслихатының 2018 жылғы 5 ақпандағы № 6С-19/3 шешімі. Ақмола облысының Әділет департаментінде 2018 жылғы 19 ақпанда № 6418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актілерінің мемлекеттік тіркеу тізілімінде № 9946 тіркелген) сәйкес, Бұланды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2018 жылға арналған Бұланды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жетпіс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3"/>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Кезектен тыс 19–сессияның</w:t>
            </w:r>
            <w:r>
              <w:br/>
            </w:r>
            <w:r>
              <w:rPr>
                <w:rFonts w:ascii="Times New Roman"/>
                <w:b w:val="false"/>
                <w:i/>
                <w:color w:val="000000"/>
                <w:sz w:val="20"/>
              </w:rPr>
              <w:t>төрағасы, 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Ш.Құсайынов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Бұланды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Ә.Рақымжанов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ақпан 2018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