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b772" w14:textId="57cb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2018 жылғы 21 желтоқсандағы № А-12/2967 қаулысы. Ақмола облысының Әділет департаментінде 2018 жылғы 26 желтоқсанда № 6978 болып тіркелді. Күші жойылды - Ақмола облысы Көкшетау қаласы әкімдігінің 2019 жылғы 24 сәуірдегі № А-4/774 қаулысымен</w:t>
      </w: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әкімдігінің 24.04.2019 </w:t>
      </w:r>
      <w:r>
        <w:rPr>
          <w:rFonts w:ascii="Times New Roman"/>
          <w:b w:val="false"/>
          <w:i w:val="false"/>
          <w:color w:val="ff0000"/>
          <w:sz w:val="28"/>
        </w:rPr>
        <w:t>№ А-4/774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Көкшетау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Көкшетау қаласында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орынбасары А.Б.Әміреноваға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министрлігі Ақмола</w:t>
            </w:r>
            <w:r>
              <w:br/>
            </w:r>
            <w:r>
              <w:rPr>
                <w:rFonts w:ascii="Times New Roman"/>
                <w:b w:val="false"/>
                <w:i/>
                <w:color w:val="000000"/>
                <w:sz w:val="20"/>
              </w:rPr>
              <w:t>облысының полиция</w:t>
            </w:r>
            <w:r>
              <w:br/>
            </w:r>
            <w:r>
              <w:rPr>
                <w:rFonts w:ascii="Times New Roman"/>
                <w:b w:val="false"/>
                <w:i/>
                <w:color w:val="000000"/>
                <w:sz w:val="20"/>
              </w:rPr>
              <w:t>департаменті Көкшетау</w:t>
            </w:r>
            <w:r>
              <w:br/>
            </w:r>
            <w:r>
              <w:rPr>
                <w:rFonts w:ascii="Times New Roman"/>
                <w:b w:val="false"/>
                <w:i/>
                <w:color w:val="000000"/>
                <w:sz w:val="20"/>
              </w:rPr>
              <w:t>қаласының полиция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А-12/2967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Көкшетау қаласында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Көкшетау қаласы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3. Осы тәртіп Көкшетау қаласында қоғамдық тәртіпті қамтамасыз етуге қатысатын азаматтарды көтермелеуді ұйымдастыру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Көкшетау қаласы әкімдігінің қаулысымен құрылған комиссия (бұдан әрі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полиция департаменті Көкшетау қаласының полиция басқармасы" (бұдан әрі - Көкшетау қаласының ПБ)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төлеуді Көкшетау қаласының ПБ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Көкшетау қаласының ПБ бастығының комиссия қабылдаған шешіміне сәйкес қосымша бұйрығы шығарылады.</w:t>
      </w:r>
    </w:p>
    <w:bookmarkEnd w:id="14"/>
    <w:bookmarkStart w:name="z17" w:id="15"/>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Көкшетау қаласы әкімінің алғыс хатын табыстау Көкшетау қаласының ПБ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bookmarkStart w:name="z19" w:id="17"/>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10 еселік айлық есептік көрсеткіштен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