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4ac5" w14:textId="2e94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депозитарийге арналған тәуекелдерді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318 қаулысы. Қазақстан Республикасының Әділет министрлігінде 2019 жылғы 14 қаңтарда № 18180 болып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22-3) тармақшасына және </w:t>
      </w:r>
      <w:r>
        <w:rPr>
          <w:rFonts w:ascii="Times New Roman"/>
          <w:b w:val="false"/>
          <w:i w:val="false"/>
          <w:color w:val="000000"/>
          <w:sz w:val="28"/>
        </w:rPr>
        <w:t>49-1-бабының</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Банкінің Басқармасы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318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Орталық депозитарийге арналған тәуекелдерді басқару және ішкі бақылау жүйесін қалыптастыру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Орталық депозитарийге арналған тәуекелдерді басқару және ішкі бақылау жүйесін қалыптастыру қағидалары (бұдан әрі – Қағидалар) "Бағалы қағаздар рыногы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2-тармағының 22-3) тармақшасына және </w:t>
      </w:r>
      <w:r>
        <w:rPr>
          <w:rFonts w:ascii="Times New Roman"/>
          <w:b w:val="false"/>
          <w:i w:val="false"/>
          <w:color w:val="000000"/>
          <w:sz w:val="28"/>
        </w:rPr>
        <w:t>49-1-бабының</w:t>
      </w:r>
      <w:r>
        <w:rPr>
          <w:rFonts w:ascii="Times New Roman"/>
          <w:b w:val="false"/>
          <w:i w:val="false"/>
          <w:color w:val="000000"/>
          <w:sz w:val="28"/>
        </w:rPr>
        <w:t xml:space="preserve"> екінші бөлігіне,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 және орталық депозитарий үшін тәуекелдерді басқару және ішкі бақылау жүйесін қалыптастыру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Орталық депозитарийдің директорлар кеңесі орталық депозитарийге арналған тәуекелдерді басқару және ішкі бақылау жүйесінің Қағидаларға сәйкес келуін қамтамасыз етеді және орталық депозитарийдің органдарының, бөлімшелерінің және қызметкерлерінің оларға тәуекелдерді басқару және ішкі бақылауды жүзеге асыру саласындағы міндеттерін орындау үшін жағдай жасайды.</w:t>
      </w:r>
    </w:p>
    <w:bookmarkEnd w:id="14"/>
    <w:bookmarkStart w:name="z17" w:id="15"/>
    <w:p>
      <w:pPr>
        <w:spacing w:after="0"/>
        <w:ind w:left="0"/>
        <w:jc w:val="both"/>
      </w:pPr>
      <w:r>
        <w:rPr>
          <w:rFonts w:ascii="Times New Roman"/>
          <w:b w:val="false"/>
          <w:i w:val="false"/>
          <w:color w:val="000000"/>
          <w:sz w:val="28"/>
        </w:rPr>
        <w:t>
      3. Қағидаларда мынадай ұғымдар пайдаланылады:</w:t>
      </w:r>
    </w:p>
    <w:bookmarkEnd w:id="15"/>
    <w:p>
      <w:pPr>
        <w:spacing w:after="0"/>
        <w:ind w:left="0"/>
        <w:jc w:val="both"/>
      </w:pPr>
      <w:r>
        <w:rPr>
          <w:rFonts w:ascii="Times New Roman"/>
          <w:b w:val="false"/>
          <w:i w:val="false"/>
          <w:color w:val="000000"/>
          <w:sz w:val="28"/>
        </w:rPr>
        <w:t>
      1) баға тәуекелі - қаржы нарықтарындағы орталық депозитарийдің меншікті активтері есебінен сатып алынған қаржы құралдарының нарықтық құнына әсер ететін жағдайлар өзгерген жағдайда туындайтын, қаржы құралдары құнының өзгеруі салдарынан шығыстардың (шығындардың) пайда болу тәуекелі;</w:t>
      </w:r>
    </w:p>
    <w:p>
      <w:pPr>
        <w:spacing w:after="0"/>
        <w:ind w:left="0"/>
        <w:jc w:val="both"/>
      </w:pPr>
      <w:r>
        <w:rPr>
          <w:rFonts w:ascii="Times New Roman"/>
          <w:b w:val="false"/>
          <w:i w:val="false"/>
          <w:color w:val="000000"/>
          <w:sz w:val="28"/>
        </w:rPr>
        <w:t>
      2) бедел тәуекелі - жағымсыз қоғамдық пікір немесе орталық депозитарийге деген сенімнің төмендеуі салдарынан шығыстардың (шығындардың) туындау тәуекелі;</w:t>
      </w:r>
    </w:p>
    <w:p>
      <w:pPr>
        <w:spacing w:after="0"/>
        <w:ind w:left="0"/>
        <w:jc w:val="both"/>
      </w:pPr>
      <w:r>
        <w:rPr>
          <w:rFonts w:ascii="Times New Roman"/>
          <w:b w:val="false"/>
          <w:i w:val="false"/>
          <w:color w:val="000000"/>
          <w:sz w:val="28"/>
        </w:rPr>
        <w:t>
      3) бэк-тестинг - орталық депозитарий бойынша тарихи деректерді пайдалана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p>
    <w:p>
      <w:pPr>
        <w:spacing w:after="0"/>
        <w:ind w:left="0"/>
        <w:jc w:val="both"/>
      </w:pPr>
      <w:r>
        <w:rPr>
          <w:rFonts w:ascii="Times New Roman"/>
          <w:b w:val="false"/>
          <w:i w:val="false"/>
          <w:color w:val="000000"/>
          <w:sz w:val="28"/>
        </w:rPr>
        <w:t>
      4) валюталық тәуекел - орталық депозитарий қызметін жүзеге асырған кезде шетел валюталары бағамдарының жағымсыз өзгеруі салдарынан шығыстардың (шығындардың) пайда болу тәуекелі;</w:t>
      </w:r>
    </w:p>
    <w:p>
      <w:pPr>
        <w:spacing w:after="0"/>
        <w:ind w:left="0"/>
        <w:jc w:val="both"/>
      </w:pPr>
      <w:r>
        <w:rPr>
          <w:rFonts w:ascii="Times New Roman"/>
          <w:b w:val="false"/>
          <w:i w:val="false"/>
          <w:color w:val="000000"/>
          <w:sz w:val="28"/>
        </w:rPr>
        <w:t>
      5) клирингтік операциялар - есептерді жинау, салыстырып тексеру, сұрыптау және растау, сондай-ақ өзара есепке алуды жүргізу мен клирингке қатысушылардың таза позицияларын анықтау бойынша операциялар;</w:t>
      </w:r>
    </w:p>
    <w:p>
      <w:pPr>
        <w:spacing w:after="0"/>
        <w:ind w:left="0"/>
        <w:jc w:val="both"/>
      </w:pPr>
      <w:r>
        <w:rPr>
          <w:rFonts w:ascii="Times New Roman"/>
          <w:b w:val="false"/>
          <w:i w:val="false"/>
          <w:color w:val="000000"/>
          <w:sz w:val="28"/>
        </w:rPr>
        <w:t>
      6) коммуникациялық жүйе - орталық депозитарийдің органдары мен бөлімшелері арасында эмитенттердің, депоненттердің және орталық депозитарийдің, сондай-ақ орталық депозитарийдің өзге жүйелерінің ақпарат беру процестерін басқаруға арналған орталық депозитарийдің бағдарламалық-техникалық қамтамасыз етуі;</w:t>
      </w:r>
    </w:p>
    <w:p>
      <w:pPr>
        <w:spacing w:after="0"/>
        <w:ind w:left="0"/>
        <w:jc w:val="both"/>
      </w:pPr>
      <w:r>
        <w:rPr>
          <w:rFonts w:ascii="Times New Roman"/>
          <w:b w:val="false"/>
          <w:i w:val="false"/>
          <w:color w:val="000000"/>
          <w:sz w:val="28"/>
        </w:rPr>
        <w:t>
      7) корпоративтік басқару - акционерлердің жалпы жиналысы, директорлар кеңесі, басқарма арасындағы өзара қарым-қатынастар кешенін білдіретін, орталық депозитарийдің тиімді жұмыс істеуін қамтамасыз етуге, оның акционерлерінің құқықтары мен мүдделерін қорғауға бағытталған және акционерлерге орталық депозитарийдің қызметіне тиімді бақылау мен мониторинг жасау мүмкіндігін беретін орталық депозитарийді стратегиялық және тактикалық басқару жүйесі;</w:t>
      </w:r>
    </w:p>
    <w:p>
      <w:pPr>
        <w:spacing w:after="0"/>
        <w:ind w:left="0"/>
        <w:jc w:val="both"/>
      </w:pPr>
      <w:r>
        <w:rPr>
          <w:rFonts w:ascii="Times New Roman"/>
          <w:b w:val="false"/>
          <w:i w:val="false"/>
          <w:color w:val="000000"/>
          <w:sz w:val="28"/>
        </w:rPr>
        <w:t>
      8) кредиттік тәуекел - эмитенттің немесе контрагенттің шығарылған қаржы құралдары немесе жасалған мәмілелер бойынша міндеттемелерін келісілген талаптарға сәйкес орындамауы, сондай-ақ орталық депозитарийдің қызметі үшін ақыны клиенттердің төлемеуі немесе уақтылы төлемеуі салдарынан шығыстардың (шығындардың) туындау тәуекелі;</w:t>
      </w:r>
    </w:p>
    <w:p>
      <w:pPr>
        <w:spacing w:after="0"/>
        <w:ind w:left="0"/>
        <w:jc w:val="both"/>
      </w:pPr>
      <w:r>
        <w:rPr>
          <w:rFonts w:ascii="Times New Roman"/>
          <w:b w:val="false"/>
          <w:i w:val="false"/>
          <w:color w:val="000000"/>
          <w:sz w:val="28"/>
        </w:rPr>
        <w:t>
      9) құқықтық тәуекел - орталық депозитарийдің Қазақстан Республикасы заңнамасының талаптарын бұзуы, оның ішінде орталық депозитарийдің ішкі құжаттарының уәкілетті органның нормативтік құқықтық актілерінің талаптарына сәйкес келмеуі, орталық депозитарийдің қызмет практикасының оның ішкі құжаттарына сәйкес келмеуі, ал Қазақстан Республикасының бейрезиденттеріне қатысты - басқа мемлекеттердің заңнамасының талаптарын бұзу салдарынан шығыстардың (шығындардың) туындау тәуекелі;</w:t>
      </w:r>
    </w:p>
    <w:p>
      <w:pPr>
        <w:spacing w:after="0"/>
        <w:ind w:left="0"/>
        <w:jc w:val="both"/>
      </w:pPr>
      <w:r>
        <w:rPr>
          <w:rFonts w:ascii="Times New Roman"/>
          <w:b w:val="false"/>
          <w:i w:val="false"/>
          <w:color w:val="000000"/>
          <w:sz w:val="28"/>
        </w:rPr>
        <w:t>
      10) меншікті активтерді инвестициялау саясаты - инвестициялау объектілерінің тізбесін, орталық депозитарийдің меншікті активтеріне қатысты инвестициялық қызметтің мақсатын, стратегияларын, талаптарын және шектеулерін, меншікті активтерді хеджирлеу және әртараптандыру талаптарын белгілейтін құжат;</w:t>
      </w:r>
    </w:p>
    <w:p>
      <w:pPr>
        <w:spacing w:after="0"/>
        <w:ind w:left="0"/>
        <w:jc w:val="both"/>
      </w:pPr>
      <w:r>
        <w:rPr>
          <w:rFonts w:ascii="Times New Roman"/>
          <w:b w:val="false"/>
          <w:i w:val="false"/>
          <w:color w:val="000000"/>
          <w:sz w:val="28"/>
        </w:rPr>
        <w:t>
      11) нарықтық тәуекел - нарықтық пайыздық мөлшерлемелердің, шетел валюталары бағамдарының, қаржы құралдарының нарықтық құнының тиімсіз өзгеруіне байланысты қаржылық шығындар туындау тәуекелі;</w:t>
      </w:r>
    </w:p>
    <w:p>
      <w:pPr>
        <w:spacing w:after="0"/>
        <w:ind w:left="0"/>
        <w:jc w:val="both"/>
      </w:pPr>
      <w:r>
        <w:rPr>
          <w:rFonts w:ascii="Times New Roman"/>
          <w:b w:val="false"/>
          <w:i w:val="false"/>
          <w:color w:val="000000"/>
          <w:sz w:val="28"/>
        </w:rPr>
        <w:t>
      12) операциялық тәуекел - ішкі процестерді жүзеге асыру барысында қызметкерлер тарапынан, ақпараттық технологиялар мен жүйелердің жұмыс істеуі барысында жол берілген кемшіліктердің немесе қателіктердің нәтижесінде, сондай-ақ сыртқы оқиғалар салдарынан шығыстардың (шығындардың) пайда болу тәуекелі, оған:</w:t>
      </w:r>
    </w:p>
    <w:p>
      <w:pPr>
        <w:spacing w:after="0"/>
        <w:ind w:left="0"/>
        <w:jc w:val="both"/>
      </w:pPr>
      <w:r>
        <w:rPr>
          <w:rFonts w:ascii="Times New Roman"/>
          <w:b w:val="false"/>
          <w:i w:val="false"/>
          <w:color w:val="000000"/>
          <w:sz w:val="28"/>
        </w:rPr>
        <w:t>
      жауапкершілікті бөлуді, есеп берушілік және басқару құрылымын қоса алғанда, орталық депозитарийдің анық емес және тиімсіз ұйымдық құрылымына;</w:t>
      </w:r>
    </w:p>
    <w:p>
      <w:pPr>
        <w:spacing w:after="0"/>
        <w:ind w:left="0"/>
        <w:jc w:val="both"/>
      </w:pPr>
      <w:r>
        <w:rPr>
          <w:rFonts w:ascii="Times New Roman"/>
          <w:b w:val="false"/>
          <w:i w:val="false"/>
          <w:color w:val="000000"/>
          <w:sz w:val="28"/>
        </w:rPr>
        <w:t>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pPr>
        <w:spacing w:after="0"/>
        <w:ind w:left="0"/>
        <w:jc w:val="both"/>
      </w:pPr>
      <w:r>
        <w:rPr>
          <w:rFonts w:ascii="Times New Roman"/>
          <w:b w:val="false"/>
          <w:i w:val="false"/>
          <w:color w:val="000000"/>
          <w:sz w:val="28"/>
        </w:rPr>
        <w:t>
      толық емес немесе шындыққа сай келмейтін ақпаратқа не ақпаратты тиісінше пайдаланбауға;</w:t>
      </w:r>
    </w:p>
    <w:p>
      <w:pPr>
        <w:spacing w:after="0"/>
        <w:ind w:left="0"/>
        <w:jc w:val="both"/>
      </w:pPr>
      <w:r>
        <w:rPr>
          <w:rFonts w:ascii="Times New Roman"/>
          <w:b w:val="false"/>
          <w:i w:val="false"/>
          <w:color w:val="000000"/>
          <w:sz w:val="28"/>
        </w:rPr>
        <w:t>
      қызметкерлерді тиімді басқармауға және (немесе) орталық депозитарийдің білікті емес штатына;</w:t>
      </w:r>
    </w:p>
    <w:p>
      <w:pPr>
        <w:spacing w:after="0"/>
        <w:ind w:left="0"/>
        <w:jc w:val="both"/>
      </w:pPr>
      <w:r>
        <w:rPr>
          <w:rFonts w:ascii="Times New Roman"/>
          <w:b w:val="false"/>
          <w:i w:val="false"/>
          <w:color w:val="000000"/>
          <w:sz w:val="28"/>
        </w:rPr>
        <w:t>
      орталық депозитарийдің қызметін жүзеге асыру процесінің құрылу тиімділігі жеткіліксіз не ішкі қағидаларды сақтауды бақылаудың нашар болуына;</w:t>
      </w:r>
    </w:p>
    <w:p>
      <w:pPr>
        <w:spacing w:after="0"/>
        <w:ind w:left="0"/>
        <w:jc w:val="both"/>
      </w:pPr>
      <w:r>
        <w:rPr>
          <w:rFonts w:ascii="Times New Roman"/>
          <w:b w:val="false"/>
          <w:i w:val="false"/>
          <w:color w:val="000000"/>
          <w:sz w:val="28"/>
        </w:rPr>
        <w:t>
      орталық депозитарийдің қызметіне сыртқы ықпал етудің күтпеген немесе бақыланбайтын факторларына;</w:t>
      </w:r>
    </w:p>
    <w:p>
      <w:pPr>
        <w:spacing w:after="0"/>
        <w:ind w:left="0"/>
        <w:jc w:val="both"/>
      </w:pPr>
      <w:r>
        <w:rPr>
          <w:rFonts w:ascii="Times New Roman"/>
          <w:b w:val="false"/>
          <w:i w:val="false"/>
          <w:color w:val="000000"/>
          <w:sz w:val="28"/>
        </w:rPr>
        <w:t>
      орталық депозитарийдің қызметін реттейтін ішкі құжаттарында кемшіліктердің немесе қателердің болуына;</w:t>
      </w:r>
    </w:p>
    <w:p>
      <w:pPr>
        <w:spacing w:after="0"/>
        <w:ind w:left="0"/>
        <w:jc w:val="both"/>
      </w:pPr>
      <w:r>
        <w:rPr>
          <w:rFonts w:ascii="Times New Roman"/>
          <w:b w:val="false"/>
          <w:i w:val="false"/>
          <w:color w:val="000000"/>
          <w:sz w:val="28"/>
        </w:rPr>
        <w:t>
      орталық депозитарий басшылығының және қызметкерлерінің клиенттік базасының тарылуына, клиенттердің және (немесе) қарсы әріптестердің орталық депозитарийге деген сенімсіздігіне немесе теріс қабылдауына әкелген кәсіби емес іс-қимылдарына байланысты тәуекелдер кіреді;</w:t>
      </w:r>
    </w:p>
    <w:p>
      <w:pPr>
        <w:spacing w:after="0"/>
        <w:ind w:left="0"/>
        <w:jc w:val="both"/>
      </w:pPr>
      <w:r>
        <w:rPr>
          <w:rFonts w:ascii="Times New Roman"/>
          <w:b w:val="false"/>
          <w:i w:val="false"/>
          <w:color w:val="000000"/>
          <w:sz w:val="28"/>
        </w:rPr>
        <w:t>
      13) орын алған және әлеуетті мүдделер қайшылығын басқару - орталық депозитарийдің лауазымды адамының немесе қызметкерінің мүдделері олардың шешімдер қабылдауының және міндеттерді атқаруының әділдігіне және тәуелсіздігіне әсер ететін, сондай-ақ олардың орталық депозитарий клиенттерінің және (немесе) акционерлерінің мүдделерінде іс-әрекет жасау міндеттемесіне қайшы келетін жағдайларға жол бермеу тетіктерін құру;</w:t>
      </w:r>
    </w:p>
    <w:p>
      <w:pPr>
        <w:spacing w:after="0"/>
        <w:ind w:left="0"/>
        <w:jc w:val="both"/>
      </w:pPr>
      <w:r>
        <w:rPr>
          <w:rFonts w:ascii="Times New Roman"/>
          <w:b w:val="false"/>
          <w:i w:val="false"/>
          <w:color w:val="000000"/>
          <w:sz w:val="28"/>
        </w:rPr>
        <w:t>
      14) өтімділікті жоғалту тәуекелі - орталық депозитарийдің өз міндеттемелерін ықтимал орындамауына не уақтылы орындамауына байланысты тәуекел. Бағалы қағаздардың активтер ретінде өтімділігін жоғалту тәуекелі олардың төмен шығасыларымен және қолайлы бағалар бойынша тез сатылу мүмкіндігімен айқындалады;</w:t>
      </w:r>
    </w:p>
    <w:p>
      <w:pPr>
        <w:spacing w:after="0"/>
        <w:ind w:left="0"/>
        <w:jc w:val="both"/>
      </w:pPr>
      <w:r>
        <w:rPr>
          <w:rFonts w:ascii="Times New Roman"/>
          <w:b w:val="false"/>
          <w:i w:val="false"/>
          <w:color w:val="000000"/>
          <w:sz w:val="28"/>
        </w:rPr>
        <w:t>
      15) стресс-тестинг - орталық депозитарийдің қаржылық жай-күйіне орталық депозитарийдің қызметіне әсер етуі мүмкін болатын ерекше, бірақ ықтимал оқиғалардың нақты әсер етуін өлшеу әдістері;</w:t>
      </w:r>
    </w:p>
    <w:p>
      <w:pPr>
        <w:spacing w:after="0"/>
        <w:ind w:left="0"/>
        <w:jc w:val="both"/>
      </w:pPr>
      <w:r>
        <w:rPr>
          <w:rFonts w:ascii="Times New Roman"/>
          <w:b w:val="false"/>
          <w:i w:val="false"/>
          <w:color w:val="000000"/>
          <w:sz w:val="28"/>
        </w:rPr>
        <w:t>
      16) стресстік жағдайлар - орталық депозитарий жүйесінің жұмысындағы шамадан артық жұмыс істеу, іркілістер, қателердің және (немесе) өзге ақаулардың пайда болуына байланысты күтпеген жағдайлар;</w:t>
      </w:r>
    </w:p>
    <w:p>
      <w:pPr>
        <w:spacing w:after="0"/>
        <w:ind w:left="0"/>
        <w:jc w:val="both"/>
      </w:pPr>
      <w:r>
        <w:rPr>
          <w:rFonts w:ascii="Times New Roman"/>
          <w:b w:val="false"/>
          <w:i w:val="false"/>
          <w:color w:val="000000"/>
          <w:sz w:val="28"/>
        </w:rPr>
        <w:t>
      17) тәуекелдерді басқару жүйесі - өзара байланысты элементтердің жиынтығы: акционер үшін қолайлы тәуекел деңгейі шеңберіндегі іске асырылған және әлеуетті тәуекелдерді басқару бойынша бірыңғай үдеріске біріккен және тәуекелдерді басқару жөніндегі мақсаттар мен міндеттерге жетуге бағытталған рәсімдер, әдістемелер, ақпараттық жүйелер. Орталық депозитарийдің іске асырылған және әлеуетті тәуекелдерін анықтау және басқару процесіне бекітілген құзырет және жауапкершілік шегінде директорлар кеңесі, басқарма, құрылымдық бөлімшелердің басшылары мен қызметкерлері қатысады;</w:t>
      </w:r>
    </w:p>
    <w:p>
      <w:pPr>
        <w:spacing w:after="0"/>
        <w:ind w:left="0"/>
        <w:jc w:val="both"/>
      </w:pPr>
      <w:r>
        <w:rPr>
          <w:rFonts w:ascii="Times New Roman"/>
          <w:b w:val="false"/>
          <w:i w:val="false"/>
          <w:color w:val="000000"/>
          <w:sz w:val="28"/>
        </w:rPr>
        <w:t>
      18) уәкілетті орган -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19) ішкі аудит қызметі - орталық депозитарийдің Қазақстан Республикасының акционерлік қоғамдар туралы заңнамасына сәйкес құрылған бөлімшесі;</w:t>
      </w:r>
    </w:p>
    <w:p>
      <w:pPr>
        <w:spacing w:after="0"/>
        <w:ind w:left="0"/>
        <w:jc w:val="both"/>
      </w:pPr>
      <w:r>
        <w:rPr>
          <w:rFonts w:ascii="Times New Roman"/>
          <w:b w:val="false"/>
          <w:i w:val="false"/>
          <w:color w:val="000000"/>
          <w:sz w:val="28"/>
        </w:rPr>
        <w:t>
      20) ішкі бақылау жүйесі - орталық депозитарийдің ұзақ мерзімді мақсаттарын іске асыруын және Қазақстан Республикасының бағалы қағаздар нарығы туралы заңнамасын, орталық депозитарийдің ережелер жинағын, орталық депозитарийдің саясатын, ішкі ережелер мен рәсімдерді сақтауға, шығындар тәуекелін немесе орталық депозитарийдің бедел тәуекелін төмендетуге ықпал ететін қаржылық және басқару есептілігінің сенімді жүйесін қолдауды қамтамасыз ететін ішкі бақылау саясатының процестерінің және рәсімдерін жиынтығын білдіретін тәуекелдерді басқару жүйесінің бөлігі;</w:t>
      </w:r>
    </w:p>
    <w:p>
      <w:pPr>
        <w:spacing w:after="0"/>
        <w:ind w:left="0"/>
        <w:jc w:val="both"/>
      </w:pPr>
      <w:r>
        <w:rPr>
          <w:rFonts w:ascii="Times New Roman"/>
          <w:b w:val="false"/>
          <w:i w:val="false"/>
          <w:color w:val="000000"/>
          <w:sz w:val="28"/>
        </w:rPr>
        <w:t>
      21) ішкі құжаттар - орталық депозитарий, оның органдары, бөлімшелері мен қызметкерлері қызметінің талаптары мен тәртібін реттейтін құжаттар;</w:t>
      </w:r>
    </w:p>
    <w:p>
      <w:pPr>
        <w:spacing w:after="0"/>
        <w:ind w:left="0"/>
        <w:jc w:val="both"/>
      </w:pPr>
      <w:r>
        <w:rPr>
          <w:rFonts w:ascii="Times New Roman"/>
          <w:b w:val="false"/>
          <w:i w:val="false"/>
          <w:color w:val="000000"/>
          <w:sz w:val="28"/>
        </w:rPr>
        <w:t>
      22) "stop-loss" лимиттері - орталық депозитарийдің меншікті активтері есебінен сатып алынған қаржы құралдарымен операциялар бойынша залалдың шекті түрде жол берілетін деңгейі;</w:t>
      </w:r>
    </w:p>
    <w:p>
      <w:pPr>
        <w:spacing w:after="0"/>
        <w:ind w:left="0"/>
        <w:jc w:val="both"/>
      </w:pPr>
      <w:r>
        <w:rPr>
          <w:rFonts w:ascii="Times New Roman"/>
          <w:b w:val="false"/>
          <w:i w:val="false"/>
          <w:color w:val="000000"/>
          <w:sz w:val="28"/>
        </w:rPr>
        <w:t>
      23) "take-profit" лимиттері - орталық депозитарийдің меншікті активтері есебінен сатып алынған қаржы құралдарымен операциялар бойынша кірістердің рұқсат етілген шекті деңгейі бойынша лимиттерді белгілеу саясаты.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4. Орталық депозитарий жыл сайын, есепті жылдан кейінгі жылдың 1 шілдесінен кешіктірмей уәкілетті органға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Тәуекелдерді басқару және ішкі бақылау жүйесін бағалау жөніндегі есепті ұсынады.</w:t>
      </w:r>
    </w:p>
    <w:bookmarkEnd w:id="16"/>
    <w:bookmarkStart w:name="z19" w:id="17"/>
    <w:p>
      <w:pPr>
        <w:spacing w:after="0"/>
        <w:ind w:left="0"/>
        <w:jc w:val="both"/>
      </w:pPr>
      <w:r>
        <w:rPr>
          <w:rFonts w:ascii="Times New Roman"/>
          <w:b w:val="false"/>
          <w:i w:val="false"/>
          <w:color w:val="000000"/>
          <w:sz w:val="28"/>
        </w:rPr>
        <w:t xml:space="preserve">
      5. Орталық депозитарий жылына екі рет, есепті жартыжылдықтан кейінгі айдың 5 (бесінші) жұмыс күнінен кешіктірмей уәкілетті органға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Тәуекелдерді басқару жөніндегі қызмет туралы ақпаратты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Орталық депозитарий жылына кемінде бір рет орталық депозитарийдің қызметі ұшыраған тәуекелдер бойынша стресс-тестингті есептейді.</w:t>
      </w:r>
    </w:p>
    <w:bookmarkEnd w:id="18"/>
    <w:p>
      <w:pPr>
        <w:spacing w:after="0"/>
        <w:ind w:left="0"/>
        <w:jc w:val="both"/>
      </w:pPr>
      <w:r>
        <w:rPr>
          <w:rFonts w:ascii="Times New Roman"/>
          <w:b w:val="false"/>
          <w:i w:val="false"/>
          <w:color w:val="000000"/>
          <w:sz w:val="28"/>
        </w:rPr>
        <w:t>
      Орталық депозитарийдің қызметі ұшыраған тәуекелдер бойынша стресс-тестинг нәтижелері орталық депозитарийдің ішкі құжаттарына сәйкес ресімделеді және мынадай ақпаратты қамтиды:</w:t>
      </w:r>
    </w:p>
    <w:p>
      <w:pPr>
        <w:spacing w:after="0"/>
        <w:ind w:left="0"/>
        <w:jc w:val="both"/>
      </w:pPr>
      <w:r>
        <w:rPr>
          <w:rFonts w:ascii="Times New Roman"/>
          <w:b w:val="false"/>
          <w:i w:val="false"/>
          <w:color w:val="000000"/>
          <w:sz w:val="28"/>
        </w:rPr>
        <w:t>
      стресс-тест сценарийінің сипаттамасы;</w:t>
      </w:r>
    </w:p>
    <w:p>
      <w:pPr>
        <w:spacing w:after="0"/>
        <w:ind w:left="0"/>
        <w:jc w:val="both"/>
      </w:pPr>
      <w:r>
        <w:rPr>
          <w:rFonts w:ascii="Times New Roman"/>
          <w:b w:val="false"/>
          <w:i w:val="false"/>
          <w:color w:val="000000"/>
          <w:sz w:val="28"/>
        </w:rPr>
        <w:t>
      таңдап алынған стресс-тест сценарийіне негіздеме;</w:t>
      </w:r>
    </w:p>
    <w:p>
      <w:pPr>
        <w:spacing w:after="0"/>
        <w:ind w:left="0"/>
        <w:jc w:val="both"/>
      </w:pPr>
      <w:r>
        <w:rPr>
          <w:rFonts w:ascii="Times New Roman"/>
          <w:b w:val="false"/>
          <w:i w:val="false"/>
          <w:color w:val="000000"/>
          <w:sz w:val="28"/>
        </w:rPr>
        <w:t>
      стресс-тестинг нәтижелері бойынша ұсынымдар.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Орталық депозитарий жүйелі түрде, бірақ жылына кемінде бір рет тәуекелдерді басқару және ішкі бақылау жүйесінің қағидалардың ережелеріне сәйкес келуін дербес бағалайды.</w:t>
      </w:r>
    </w:p>
    <w:bookmarkEnd w:id="19"/>
    <w:bookmarkStart w:name="z22" w:id="20"/>
    <w:p>
      <w:pPr>
        <w:spacing w:after="0"/>
        <w:ind w:left="0"/>
        <w:jc w:val="left"/>
      </w:pPr>
      <w:r>
        <w:rPr>
          <w:rFonts w:ascii="Times New Roman"/>
          <w:b/>
          <w:i w:val="false"/>
          <w:color w:val="000000"/>
        </w:rPr>
        <w:t xml:space="preserve"> 2-тарау. Тәуекелдерді басқару жүйесін қалыптастыру тәртібі</w:t>
      </w:r>
    </w:p>
    <w:bookmarkEnd w:id="20"/>
    <w:bookmarkStart w:name="z23" w:id="21"/>
    <w:p>
      <w:pPr>
        <w:spacing w:after="0"/>
        <w:ind w:left="0"/>
        <w:jc w:val="both"/>
      </w:pPr>
      <w:r>
        <w:rPr>
          <w:rFonts w:ascii="Times New Roman"/>
          <w:b w:val="false"/>
          <w:i w:val="false"/>
          <w:color w:val="000000"/>
          <w:sz w:val="28"/>
        </w:rPr>
        <w:t>
      8. Орталық депозитарийде тәуекелдерді басқару жүйесін қалыптастыру орталық депозитарий қызметінің корпоративтік басқару, ақпараттық жүйелердің және басқару ақпарат жүйесінің жұмыс істеуі, қызметтің лицензияланған түрі шеңберінде операциялар жүргізу, активтер мен міндеттемелерді басқару, орталық депозитарийдің есепке алу жүйесінің, туынды қаржы құралдарымен ұйымдастырылған және ұйымдастырылмаған бағалы қағаздар нарығында жасалған мәмілелер тізілімдерінің жүйесінің (бұдан әрі - есепке алу және тізілімдер жүйелері) және орталық депозитарийдің өзге ақпараттық және коммуникациялық жүйелерінің жұмыс істеуі жөніндегі талаптарға сәйкес келуі мақсатында жүзеге асырылады.</w:t>
      </w:r>
    </w:p>
    <w:bookmarkEnd w:id="21"/>
    <w:bookmarkStart w:name="z24" w:id="22"/>
    <w:p>
      <w:pPr>
        <w:spacing w:after="0"/>
        <w:ind w:left="0"/>
        <w:jc w:val="both"/>
      </w:pPr>
      <w:r>
        <w:rPr>
          <w:rFonts w:ascii="Times New Roman"/>
          <w:b w:val="false"/>
          <w:i w:val="false"/>
          <w:color w:val="000000"/>
          <w:sz w:val="28"/>
        </w:rPr>
        <w:t>
      9. Тәуекелдерді басқару жүйесін қалыптастыру міндеттері:</w:t>
      </w:r>
    </w:p>
    <w:bookmarkEnd w:id="22"/>
    <w:p>
      <w:pPr>
        <w:spacing w:after="0"/>
        <w:ind w:left="0"/>
        <w:jc w:val="both"/>
      </w:pPr>
      <w:r>
        <w:rPr>
          <w:rFonts w:ascii="Times New Roman"/>
          <w:b w:val="false"/>
          <w:i w:val="false"/>
          <w:color w:val="000000"/>
          <w:sz w:val="28"/>
        </w:rPr>
        <w:t>
      1) тәуекелдерді және қауіптерді уақтылы анықтау;</w:t>
      </w:r>
    </w:p>
    <w:p>
      <w:pPr>
        <w:spacing w:after="0"/>
        <w:ind w:left="0"/>
        <w:jc w:val="both"/>
      </w:pPr>
      <w:r>
        <w:rPr>
          <w:rFonts w:ascii="Times New Roman"/>
          <w:b w:val="false"/>
          <w:i w:val="false"/>
          <w:color w:val="000000"/>
          <w:sz w:val="28"/>
        </w:rPr>
        <w:t>
      2) тәуекелдер көрсеткіштерінің рұқсат етілетін ең жоғары мәндерін бағалаудың сапасын арттыру;</w:t>
      </w:r>
    </w:p>
    <w:p>
      <w:pPr>
        <w:spacing w:after="0"/>
        <w:ind w:left="0"/>
        <w:jc w:val="both"/>
      </w:pPr>
      <w:r>
        <w:rPr>
          <w:rFonts w:ascii="Times New Roman"/>
          <w:b w:val="false"/>
          <w:i w:val="false"/>
          <w:color w:val="000000"/>
          <w:sz w:val="28"/>
        </w:rPr>
        <w:t>
      3) тәуекелдерді бақылаудың балама тетіктерін дамыту;</w:t>
      </w:r>
    </w:p>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шараларды қабылдауды қамтамасыз ету;</w:t>
      </w:r>
    </w:p>
    <w:p>
      <w:pPr>
        <w:spacing w:after="0"/>
        <w:ind w:left="0"/>
        <w:jc w:val="both"/>
      </w:pPr>
      <w:r>
        <w:rPr>
          <w:rFonts w:ascii="Times New Roman"/>
          <w:b w:val="false"/>
          <w:i w:val="false"/>
          <w:color w:val="000000"/>
          <w:sz w:val="28"/>
        </w:rPr>
        <w:t>
      5) тәуекелдерді басқару жөніндегі бөлімшені қоса алғанда, орталық депозитарийдің жекелеген құрылымдық бөлімшелерін тәуекелдерге мониторинг жүргізу және бағалау процесіне тарту, сондай-ақ орталық депозитарий қызметкерлерінің тәуекелдерді басқару саласындағы жауапкершілігін арттыру болып табылады.</w:t>
      </w:r>
    </w:p>
    <w:bookmarkStart w:name="z25" w:id="23"/>
    <w:p>
      <w:pPr>
        <w:spacing w:after="0"/>
        <w:ind w:left="0"/>
        <w:jc w:val="both"/>
      </w:pPr>
      <w:r>
        <w:rPr>
          <w:rFonts w:ascii="Times New Roman"/>
          <w:b w:val="false"/>
          <w:i w:val="false"/>
          <w:color w:val="000000"/>
          <w:sz w:val="28"/>
        </w:rPr>
        <w:t xml:space="preserve">
      10. Орталық депозитарийдің тәуекелдерді басқару жүйесінде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Тәуекелді сәйкестендіруге, өлшеуге, бағалауға, бақылауға және мониторингіне қойылатын талаптарға сәйкес жүзеге асырылатын тәуекелді сәйкестендіру, өлшеу, бағалау, бақылау және мониторингі қамтылады.</w:t>
      </w:r>
    </w:p>
    <w:bookmarkEnd w:id="23"/>
    <w:bookmarkStart w:name="z26" w:id="24"/>
    <w:p>
      <w:pPr>
        <w:spacing w:after="0"/>
        <w:ind w:left="0"/>
        <w:jc w:val="both"/>
      </w:pPr>
      <w:r>
        <w:rPr>
          <w:rFonts w:ascii="Times New Roman"/>
          <w:b w:val="false"/>
          <w:i w:val="false"/>
          <w:color w:val="000000"/>
          <w:sz w:val="28"/>
        </w:rPr>
        <w:t>
      11. Орталық депозитарийдің тәуекелдерді басқару жүйесінде оның қызметінің мынадай бағыттарын қамтылады:</w:t>
      </w:r>
    </w:p>
    <w:bookmarkEnd w:id="24"/>
    <w:p>
      <w:pPr>
        <w:spacing w:after="0"/>
        <w:ind w:left="0"/>
        <w:jc w:val="both"/>
      </w:pPr>
      <w:r>
        <w:rPr>
          <w:rFonts w:ascii="Times New Roman"/>
          <w:b w:val="false"/>
          <w:i w:val="false"/>
          <w:color w:val="000000"/>
          <w:sz w:val="28"/>
        </w:rPr>
        <w:t>
      1) қаржылық құралдармен және ақшамен есеп айырысу процесін жүргізу мен басқару;</w:t>
      </w:r>
    </w:p>
    <w:p>
      <w:pPr>
        <w:spacing w:after="0"/>
        <w:ind w:left="0"/>
        <w:jc w:val="both"/>
      </w:pPr>
      <w:r>
        <w:rPr>
          <w:rFonts w:ascii="Times New Roman"/>
          <w:b w:val="false"/>
          <w:i w:val="false"/>
          <w:color w:val="000000"/>
          <w:sz w:val="28"/>
        </w:rPr>
        <w:t>
      2) орталық депозитарийдің эмитенттері, депоненттері және клиенттері ұсынатын ақпаратты жинау, енгізу, сақтау және тарату;</w:t>
      </w:r>
    </w:p>
    <w:p>
      <w:pPr>
        <w:spacing w:after="0"/>
        <w:ind w:left="0"/>
        <w:jc w:val="both"/>
      </w:pPr>
      <w:r>
        <w:rPr>
          <w:rFonts w:ascii="Times New Roman"/>
          <w:b w:val="false"/>
          <w:i w:val="false"/>
          <w:color w:val="000000"/>
          <w:sz w:val="28"/>
        </w:rPr>
        <w:t>
      3) номиналды ұстаушылар үшін номиналды ұстауды жүзеге асыру процесі қызметінің үздіксіз, үзіліссіз болуын, эмиссиялық бағалы қағаздар және өзге қаржы құралдары бойынша құқықтарды есепке алуды, қаржы құралдарымен және (немесе) ақшамен есеп айырысуларды жүзеге асыру, сондай-ақ есепке алу және тізілімдер жүйелеріндегі мәліметтерді көрсетуді қамтамасыз ету мақсатында есепке алу және тізілімдерді жүргізу жүйелеріне, өзге ақпараттық және коммуникациялық жүйелерге тұрақты мониторинг жүргізу;</w:t>
      </w:r>
    </w:p>
    <w:p>
      <w:pPr>
        <w:spacing w:after="0"/>
        <w:ind w:left="0"/>
        <w:jc w:val="both"/>
      </w:pPr>
      <w:r>
        <w:rPr>
          <w:rFonts w:ascii="Times New Roman"/>
          <w:b w:val="false"/>
          <w:i w:val="false"/>
          <w:color w:val="000000"/>
          <w:sz w:val="28"/>
        </w:rPr>
        <w:t>
      4) орталық депозитарий өз қызметінде пайдаланатын ақпараттық және коммуникациялық жүйелерді қоса алғанда, орталық депозитарийдің бағдарламалық-техникалық қамтамасыз етуінің жыл сайынғы ішкі аудитін жүргізу;</w:t>
      </w:r>
    </w:p>
    <w:p>
      <w:pPr>
        <w:spacing w:after="0"/>
        <w:ind w:left="0"/>
        <w:jc w:val="both"/>
      </w:pPr>
      <w:r>
        <w:rPr>
          <w:rFonts w:ascii="Times New Roman"/>
          <w:b w:val="false"/>
          <w:i w:val="false"/>
          <w:color w:val="000000"/>
          <w:sz w:val="28"/>
        </w:rPr>
        <w:t>
      5) орталық депозитарийдің қызметін есепке алу және тізілімдер жүйелерінің, ақпараттық, коммуникациялық жүйелердің жұмыс істеуі, номиналды ұстаушылар үшін номиналды ұстауды жүзеге асыру процесі, эмиссиялық бағалы қағаздар және өзге қаржы құралдары бойынша құқықтарды есепке алу, қаржы құралдарымен есеп айырысулар, есепке алу және тізілімдер жүйелерінде қамтылған мәліметтерді көрсету, орталық депозитарийде жүргізілетін жекелеген операцияларды автоматтандыру, сондай-ақ ақпаратты жинау, енгізу, есепке алу, сақтау және орталық депозитарий қызметінің өзге бағыттары бөлігіндегі қызметін одан әрі қарай дамытуға және жетілдіруге бағытталған жобаларды әзірлеу және іске асыру;</w:t>
      </w:r>
    </w:p>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талаптарға сәйкес ішкі құжаттарды әзірлеу және бекіту;</w:t>
      </w:r>
    </w:p>
    <w:p>
      <w:pPr>
        <w:spacing w:after="0"/>
        <w:ind w:left="0"/>
        <w:jc w:val="both"/>
      </w:pPr>
      <w:r>
        <w:rPr>
          <w:rFonts w:ascii="Times New Roman"/>
          <w:b w:val="false"/>
          <w:i w:val="false"/>
          <w:color w:val="000000"/>
          <w:sz w:val="28"/>
        </w:rPr>
        <w:t>
      7) Орталық депозитарийдің сенімгерлік басқаруға берілген меншікті активтерін қоспағанда, Қағидаларға 6-қосымшға сәйкес Орталық депозитарийдің меншікті активтерінің есебінен қаржы құралдарымен мәмілелерді жүзеге асыру қызметін ұйымдастыруға қойылатын талаптарға сәйкес орталық депозитарийдің меншікті активтерін қаржы құралдарына инвестициялау;</w:t>
      </w:r>
    </w:p>
    <w:p>
      <w:pPr>
        <w:spacing w:after="0"/>
        <w:ind w:left="0"/>
        <w:jc w:val="both"/>
      </w:pPr>
      <w:r>
        <w:rPr>
          <w:rFonts w:ascii="Times New Roman"/>
          <w:b w:val="false"/>
          <w:i w:val="false"/>
          <w:color w:val="000000"/>
          <w:sz w:val="28"/>
        </w:rPr>
        <w:t>
      8) орталық депозитарийді басқарудың ұйымдық-функционалдық құрылымын құру және жетілдіру;</w:t>
      </w:r>
    </w:p>
    <w:p>
      <w:pPr>
        <w:spacing w:after="0"/>
        <w:ind w:left="0"/>
        <w:jc w:val="both"/>
      </w:pPr>
      <w:r>
        <w:rPr>
          <w:rFonts w:ascii="Times New Roman"/>
          <w:b w:val="false"/>
          <w:i w:val="false"/>
          <w:color w:val="000000"/>
          <w:sz w:val="28"/>
        </w:rPr>
        <w:t>
      9) орталық депозитарийдің мүдделі органдарына шешімдер қабылдау үшін қажетті ақпаратты беру және орталық депозитарийдің органдары мен бөлімшелері арасында ақпарат алмасу;</w:t>
      </w:r>
    </w:p>
    <w:p>
      <w:pPr>
        <w:spacing w:after="0"/>
        <w:ind w:left="0"/>
        <w:jc w:val="both"/>
      </w:pPr>
      <w:r>
        <w:rPr>
          <w:rFonts w:ascii="Times New Roman"/>
          <w:b w:val="false"/>
          <w:i w:val="false"/>
          <w:color w:val="000000"/>
          <w:sz w:val="28"/>
        </w:rPr>
        <w:t>
      10) орталық депозитарийдің және оның қызметкерлерінің Қазақстан Республикасының бағалы қағаздар нарығы туралы заңнамасында, Қазақстан Республикасындағы банктік заңнамасында және орталық депозитарийдің тәуекелдерді басқару саласындағы ішкі саясатында белгіленген талаптардың сақталу мониторингі;</w:t>
      </w:r>
    </w:p>
    <w:p>
      <w:pPr>
        <w:spacing w:after="0"/>
        <w:ind w:left="0"/>
        <w:jc w:val="both"/>
      </w:pPr>
      <w:r>
        <w:rPr>
          <w:rFonts w:ascii="Times New Roman"/>
          <w:b w:val="false"/>
          <w:i w:val="false"/>
          <w:color w:val="000000"/>
          <w:sz w:val="28"/>
        </w:rPr>
        <w:t>
      11) депоненттермен және олардың клиенттерімен жұмысты ұйымдастыру тәртібін анықтау, оның ішінде дауларды қарау және шешу бойынша рәсімдерді анықтау;</w:t>
      </w:r>
    </w:p>
    <w:p>
      <w:pPr>
        <w:spacing w:after="0"/>
        <w:ind w:left="0"/>
        <w:jc w:val="both"/>
      </w:pPr>
      <w:r>
        <w:rPr>
          <w:rFonts w:ascii="Times New Roman"/>
          <w:b w:val="false"/>
          <w:i w:val="false"/>
          <w:color w:val="000000"/>
          <w:sz w:val="28"/>
        </w:rPr>
        <w:t>
      12) бағалы қағаздарды ұстаушылар және жауапкершілігі шектеулі серіктестігінің қатысушылары тізілімдерінің жүйесін, мемлекеттік бағалы қағаздарды ұстаушылар тізілімдерінің жүйесін, туынды қаржы құралдарымен ұйымдастырылған және ұйымдастырылмаған бағалы қағаздар нарығында жасалған мәмілелер тізілімдерінің жүйесін қалыптастыру, жүргізу және сақтау;</w:t>
      </w:r>
    </w:p>
    <w:p>
      <w:pPr>
        <w:spacing w:after="0"/>
        <w:ind w:left="0"/>
        <w:jc w:val="both"/>
      </w:pPr>
      <w:r>
        <w:rPr>
          <w:rFonts w:ascii="Times New Roman"/>
          <w:b w:val="false"/>
          <w:i w:val="false"/>
          <w:color w:val="000000"/>
          <w:sz w:val="28"/>
        </w:rPr>
        <w:t>
      13) есепке алу және тізілімдер жүйелерін және өзге ақпараттық және коммуникациялық жүйелерді жүргізу бойынша қызметті жүзеге асыру процесінің үздіксіз, үзіліссіз болуын қамтамасыз ету мақсатында осы жүйелердің мониторингін жүргізу;</w:t>
      </w:r>
    </w:p>
    <w:p>
      <w:pPr>
        <w:spacing w:after="0"/>
        <w:ind w:left="0"/>
        <w:jc w:val="both"/>
      </w:pPr>
      <w:r>
        <w:rPr>
          <w:rFonts w:ascii="Times New Roman"/>
          <w:b w:val="false"/>
          <w:i w:val="false"/>
          <w:color w:val="000000"/>
          <w:sz w:val="28"/>
        </w:rPr>
        <w:t>
      14) эмитенттермен және бағалы қағаздарды ұстаушылармен жұмысты ұйымдастыру тәртібін анықтауды, оның ішінде дауларды қарауды және шешуді, сондай-ақ эмитенттердің және бағалы қағаздарды ұстаушылардың өз міндеттемелерін орындамаған жағдайда тиісті шаралар қолдану бойынша рәсімдерін анықтау.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12. Орталық депозитарийдің ұйымдық құрылымында орталық депозитарийдің тәуекелдерді басқару жүйесін құру және тиімді жұмыс істеуін қамтамасыз ету мақсатында жекелеген тәуекелдерді басқару бөлімшесі қалыптастырылады.</w:t>
      </w:r>
    </w:p>
    <w:bookmarkEnd w:id="25"/>
    <w:p>
      <w:pPr>
        <w:spacing w:after="0"/>
        <w:ind w:left="0"/>
        <w:jc w:val="both"/>
      </w:pPr>
      <w:r>
        <w:rPr>
          <w:rFonts w:ascii="Times New Roman"/>
          <w:b w:val="false"/>
          <w:i w:val="false"/>
          <w:color w:val="000000"/>
          <w:sz w:val="28"/>
        </w:rPr>
        <w:t>
      Тәуекелдерді басқаруды жүзеге асыратын бөлімшенің қызметкерлеріне орталық депозитарийдің басқа бөлімшелерінің функциялары мен міндеттері жүктелмейді.</w:t>
      </w:r>
    </w:p>
    <w:bookmarkStart w:name="z28" w:id="26"/>
    <w:p>
      <w:pPr>
        <w:spacing w:after="0"/>
        <w:ind w:left="0"/>
        <w:jc w:val="both"/>
      </w:pPr>
      <w:r>
        <w:rPr>
          <w:rFonts w:ascii="Times New Roman"/>
          <w:b w:val="false"/>
          <w:i w:val="false"/>
          <w:color w:val="000000"/>
          <w:sz w:val="28"/>
        </w:rPr>
        <w:t>
      13. Тәуекелдерді басқару жүйесінің барабарлығын және тиімділігін бағалауды орталық депозитарийдің ішкі аудит қызметі ішкі аудиттің жылдық жоспарына сәйкес жүргізеді.</w:t>
      </w:r>
    </w:p>
    <w:bookmarkEnd w:id="26"/>
    <w:bookmarkStart w:name="z29" w:id="27"/>
    <w:p>
      <w:pPr>
        <w:spacing w:after="0"/>
        <w:ind w:left="0"/>
        <w:jc w:val="left"/>
      </w:pPr>
      <w:r>
        <w:rPr>
          <w:rFonts w:ascii="Times New Roman"/>
          <w:b/>
          <w:i w:val="false"/>
          <w:color w:val="000000"/>
        </w:rPr>
        <w:t xml:space="preserve"> 3-тарау. Ішкі бақылау жүйесін қалыптастыру тәртібі</w:t>
      </w:r>
    </w:p>
    <w:bookmarkEnd w:id="27"/>
    <w:bookmarkStart w:name="z30" w:id="28"/>
    <w:p>
      <w:pPr>
        <w:spacing w:after="0"/>
        <w:ind w:left="0"/>
        <w:jc w:val="both"/>
      </w:pPr>
      <w:r>
        <w:rPr>
          <w:rFonts w:ascii="Times New Roman"/>
          <w:b w:val="false"/>
          <w:i w:val="false"/>
          <w:color w:val="000000"/>
          <w:sz w:val="28"/>
        </w:rPr>
        <w:t>
      14. Орталық депозитарийде ішкі бақылау жүйесін қалыптастыру орталық депозитарийдің қызметінің операциялық және қаржылық тиімділігін, қажылық және басқару ақпаратының сенімділігін, толық болуын және уақтылы жүргізілуін қамтамасыз ету, Қазақстан Республикасының бағалы қағаздар нарығы туралы заңнамасының, Қазақстан Республикасындағы банктік заңнамасының және орталық депозитарийдің ішкі құжаттарының талаптарын сақтау мақсатында жүзеге асырылады.</w:t>
      </w:r>
    </w:p>
    <w:bookmarkEnd w:id="28"/>
    <w:bookmarkStart w:name="z31" w:id="29"/>
    <w:p>
      <w:pPr>
        <w:spacing w:after="0"/>
        <w:ind w:left="0"/>
        <w:jc w:val="both"/>
      </w:pPr>
      <w:r>
        <w:rPr>
          <w:rFonts w:ascii="Times New Roman"/>
          <w:b w:val="false"/>
          <w:i w:val="false"/>
          <w:color w:val="000000"/>
          <w:sz w:val="28"/>
        </w:rPr>
        <w:t>
      15. Орталық депозитарийдің ішкі бақылау жүйесі мынадай өзара байланысты элементтерден тұрады:</w:t>
      </w:r>
    </w:p>
    <w:bookmarkEnd w:id="29"/>
    <w:p>
      <w:pPr>
        <w:spacing w:after="0"/>
        <w:ind w:left="0"/>
        <w:jc w:val="both"/>
      </w:pPr>
      <w:r>
        <w:rPr>
          <w:rFonts w:ascii="Times New Roman"/>
          <w:b w:val="false"/>
          <w:i w:val="false"/>
          <w:color w:val="000000"/>
          <w:sz w:val="28"/>
        </w:rPr>
        <w:t>
      1) басқарушылық бақылау;</w:t>
      </w:r>
    </w:p>
    <w:p>
      <w:pPr>
        <w:spacing w:after="0"/>
        <w:ind w:left="0"/>
        <w:jc w:val="both"/>
      </w:pPr>
      <w:r>
        <w:rPr>
          <w:rFonts w:ascii="Times New Roman"/>
          <w:b w:val="false"/>
          <w:i w:val="false"/>
          <w:color w:val="000000"/>
          <w:sz w:val="28"/>
        </w:rPr>
        <w:t>
      2) тәуекелді сәйкестендіру және бағалау;</w:t>
      </w:r>
    </w:p>
    <w:p>
      <w:pPr>
        <w:spacing w:after="0"/>
        <w:ind w:left="0"/>
        <w:jc w:val="both"/>
      </w:pPr>
      <w:r>
        <w:rPr>
          <w:rFonts w:ascii="Times New Roman"/>
          <w:b w:val="false"/>
          <w:i w:val="false"/>
          <w:color w:val="000000"/>
          <w:sz w:val="28"/>
        </w:rPr>
        <w:t>
      3) бақылауды жүзеге асыру және өкілеттіктерді бөлу;</w:t>
      </w:r>
    </w:p>
    <w:p>
      <w:pPr>
        <w:spacing w:after="0"/>
        <w:ind w:left="0"/>
        <w:jc w:val="both"/>
      </w:pPr>
      <w:r>
        <w:rPr>
          <w:rFonts w:ascii="Times New Roman"/>
          <w:b w:val="false"/>
          <w:i w:val="false"/>
          <w:color w:val="000000"/>
          <w:sz w:val="28"/>
        </w:rPr>
        <w:t>
      4) ақпарат және өзара іс-әрекет жасау;</w:t>
      </w:r>
    </w:p>
    <w:p>
      <w:pPr>
        <w:spacing w:after="0"/>
        <w:ind w:left="0"/>
        <w:jc w:val="both"/>
      </w:pPr>
      <w:r>
        <w:rPr>
          <w:rFonts w:ascii="Times New Roman"/>
          <w:b w:val="false"/>
          <w:i w:val="false"/>
          <w:color w:val="000000"/>
          <w:sz w:val="28"/>
        </w:rPr>
        <w:t>
      5) мониторинг жүргізу және кемшіліктерді түзету.</w:t>
      </w:r>
    </w:p>
    <w:bookmarkStart w:name="z32" w:id="30"/>
    <w:p>
      <w:pPr>
        <w:spacing w:after="0"/>
        <w:ind w:left="0"/>
        <w:jc w:val="both"/>
      </w:pPr>
      <w:r>
        <w:rPr>
          <w:rFonts w:ascii="Times New Roman"/>
          <w:b w:val="false"/>
          <w:i w:val="false"/>
          <w:color w:val="000000"/>
          <w:sz w:val="28"/>
        </w:rPr>
        <w:t>
      16. Ішкі бақылау жүйесінің жұмыс істеуі мынадай кезеңдердің үздіксіз кезекпен өту қағидаты бойынша жүреді:</w:t>
      </w:r>
    </w:p>
    <w:bookmarkEnd w:id="30"/>
    <w:p>
      <w:pPr>
        <w:spacing w:after="0"/>
        <w:ind w:left="0"/>
        <w:jc w:val="both"/>
      </w:pPr>
      <w:r>
        <w:rPr>
          <w:rFonts w:ascii="Times New Roman"/>
          <w:b w:val="false"/>
          <w:i w:val="false"/>
          <w:color w:val="000000"/>
          <w:sz w:val="28"/>
        </w:rPr>
        <w:t>
      1) орталық депозитарийдің ішкі регламенттеріне рәсімдерді қосу арқылы ішкі бақылау жүйесін қалыптастыру (тиімділікті бағалау нәтижелерін ескере отырып);</w:t>
      </w:r>
    </w:p>
    <w:p>
      <w:pPr>
        <w:spacing w:after="0"/>
        <w:ind w:left="0"/>
        <w:jc w:val="both"/>
      </w:pPr>
      <w:r>
        <w:rPr>
          <w:rFonts w:ascii="Times New Roman"/>
          <w:b w:val="false"/>
          <w:i w:val="false"/>
          <w:color w:val="000000"/>
          <w:sz w:val="28"/>
        </w:rPr>
        <w:t>
      2) орталық депозитарийдің қызметін жүзеге асыру барысында ішкі құжаттардың талаптарына орындау;</w:t>
      </w:r>
    </w:p>
    <w:p>
      <w:pPr>
        <w:spacing w:after="0"/>
        <w:ind w:left="0"/>
        <w:jc w:val="both"/>
      </w:pPr>
      <w:r>
        <w:rPr>
          <w:rFonts w:ascii="Times New Roman"/>
          <w:b w:val="false"/>
          <w:i w:val="false"/>
          <w:color w:val="000000"/>
          <w:sz w:val="28"/>
        </w:rPr>
        <w:t>
      3) ішкі бақылау жүйесінің тиімділігіне бағалау жүргізу.</w:t>
      </w:r>
    </w:p>
    <w:bookmarkStart w:name="z33" w:id="31"/>
    <w:p>
      <w:pPr>
        <w:spacing w:after="0"/>
        <w:ind w:left="0"/>
        <w:jc w:val="both"/>
      </w:pPr>
      <w:r>
        <w:rPr>
          <w:rFonts w:ascii="Times New Roman"/>
          <w:b w:val="false"/>
          <w:i w:val="false"/>
          <w:color w:val="000000"/>
          <w:sz w:val="28"/>
        </w:rPr>
        <w:t>
      17. Ішкі бақылау жүйесі мынадай:</w:t>
      </w:r>
    </w:p>
    <w:bookmarkEnd w:id="31"/>
    <w:p>
      <w:pPr>
        <w:spacing w:after="0"/>
        <w:ind w:left="0"/>
        <w:jc w:val="both"/>
      </w:pPr>
      <w:r>
        <w:rPr>
          <w:rFonts w:ascii="Times New Roman"/>
          <w:b w:val="false"/>
          <w:i w:val="false"/>
          <w:color w:val="000000"/>
          <w:sz w:val="28"/>
        </w:rPr>
        <w:t>
      1) қызметтің жоспарлы көрсеткіштерімен қоса орталық депозитарий қызметінің операциялық (ағымдағы) нәтижелері туралы есептерді директорлар кеңесіне беру арқылы орталық депозитарийдің алға қойылған мақсаттары мен міндеттеріне қол жеткізу процесін тоқсан сайын тексеру;</w:t>
      </w:r>
    </w:p>
    <w:p>
      <w:pPr>
        <w:spacing w:after="0"/>
        <w:ind w:left="0"/>
        <w:jc w:val="both"/>
      </w:pPr>
      <w:r>
        <w:rPr>
          <w:rFonts w:ascii="Times New Roman"/>
          <w:b w:val="false"/>
          <w:i w:val="false"/>
          <w:color w:val="000000"/>
          <w:sz w:val="28"/>
        </w:rPr>
        <w:t>
      2) бөлімше басшыларының ішкі құжаттарда белгіленген нысан бойынша және кезеңділікпен бөлімшелердің қызметтерінің нәтижелері туралы толық есептерін тексеруі;</w:t>
      </w:r>
    </w:p>
    <w:p>
      <w:pPr>
        <w:spacing w:after="0"/>
        <w:ind w:left="0"/>
        <w:jc w:val="both"/>
      </w:pPr>
      <w:r>
        <w:rPr>
          <w:rFonts w:ascii="Times New Roman"/>
          <w:b w:val="false"/>
          <w:i w:val="false"/>
          <w:color w:val="000000"/>
          <w:sz w:val="28"/>
        </w:rPr>
        <w:t xml:space="preserve">
      3) коммерциялық және (немесе) Қазақстан Республикасының заңдарымен қорғалатын өзге құпияға жататын ақпаратқа (бұдан әрі - конфиденциалды ақпарат) бағдарламалық-техникалық қамтамасыз етуге қол жеткізуге шектеу қою үшін бақылау жасау мақсатында тексеру; </w:t>
      </w:r>
    </w:p>
    <w:p>
      <w:pPr>
        <w:spacing w:after="0"/>
        <w:ind w:left="0"/>
        <w:jc w:val="both"/>
      </w:pPr>
      <w:r>
        <w:rPr>
          <w:rFonts w:ascii="Times New Roman"/>
          <w:b w:val="false"/>
          <w:i w:val="false"/>
          <w:color w:val="000000"/>
          <w:sz w:val="28"/>
        </w:rPr>
        <w:t>
      4) тәуекелдің белгіленген лимиттерінің сақталуын тексеру және анықталған сәйкессіздіктерді жою жөніндегі іс-шараларды іске асыру;</w:t>
      </w:r>
    </w:p>
    <w:p>
      <w:pPr>
        <w:spacing w:after="0"/>
        <w:ind w:left="0"/>
        <w:jc w:val="both"/>
      </w:pPr>
      <w:r>
        <w:rPr>
          <w:rFonts w:ascii="Times New Roman"/>
          <w:b w:val="false"/>
          <w:i w:val="false"/>
          <w:color w:val="000000"/>
          <w:sz w:val="28"/>
        </w:rPr>
        <w:t>
      5) орталық депозитарий директорлар кеңесінің міндетті авторландыруды талап ететін операциялардың тізбесіне қойылатын талаптарды белгілеуі;</w:t>
      </w:r>
    </w:p>
    <w:p>
      <w:pPr>
        <w:spacing w:after="0"/>
        <w:ind w:left="0"/>
        <w:jc w:val="both"/>
      </w:pPr>
      <w:r>
        <w:rPr>
          <w:rFonts w:ascii="Times New Roman"/>
          <w:b w:val="false"/>
          <w:i w:val="false"/>
          <w:color w:val="000000"/>
          <w:sz w:val="28"/>
        </w:rPr>
        <w:t>
      6) операциялардың талаптары мен орталық депозитарийдің қызметіне байланысты тәуекелдерді басқару үлгілерін қолданудың нәтижелерін тексеру;</w:t>
      </w:r>
    </w:p>
    <w:p>
      <w:pPr>
        <w:spacing w:after="0"/>
        <w:ind w:left="0"/>
        <w:jc w:val="both"/>
      </w:pPr>
      <w:r>
        <w:rPr>
          <w:rFonts w:ascii="Times New Roman"/>
          <w:b w:val="false"/>
          <w:i w:val="false"/>
          <w:color w:val="000000"/>
          <w:sz w:val="28"/>
        </w:rPr>
        <w:t>
      7) жүргізілген операцияларды орталық депозитарийдің есебінде және есептілігінде көрсетудің уақтылығын, дұрыстығын, толықтығы мен дәлдігін тексеру;</w:t>
      </w:r>
    </w:p>
    <w:p>
      <w:pPr>
        <w:spacing w:after="0"/>
        <w:ind w:left="0"/>
        <w:jc w:val="both"/>
      </w:pPr>
      <w:r>
        <w:rPr>
          <w:rFonts w:ascii="Times New Roman"/>
          <w:b w:val="false"/>
          <w:i w:val="false"/>
          <w:color w:val="000000"/>
          <w:sz w:val="28"/>
        </w:rPr>
        <w:t xml:space="preserve">
      8) орталық депозитарийдің есепке алу жүйесін және тізілімдерін қоса алғанда, бағдарламалық-техникалық қамтамасыз етілуінің және өзге ақпараттық және коммуникациялық жүйелерінің жұмыс істеу сенімділігін тексеру; </w:t>
      </w:r>
    </w:p>
    <w:p>
      <w:pPr>
        <w:spacing w:after="0"/>
        <w:ind w:left="0"/>
        <w:jc w:val="both"/>
      </w:pPr>
      <w:r>
        <w:rPr>
          <w:rFonts w:ascii="Times New Roman"/>
          <w:b w:val="false"/>
          <w:i w:val="false"/>
          <w:color w:val="000000"/>
          <w:sz w:val="28"/>
        </w:rPr>
        <w:t>
      9) қылмыстық жолмен алынған кірістерді заңдастыруға (жылыстауға), терроризмді қаржыландыруға және жаппай қырып-жою қаруын таратуды қаржыландыруға қарсы іс-қимылға бағытталған рәсімдердің тиімділігін тексеру;</w:t>
      </w:r>
    </w:p>
    <w:p>
      <w:pPr>
        <w:spacing w:after="0"/>
        <w:ind w:left="0"/>
        <w:jc w:val="both"/>
      </w:pPr>
      <w:r>
        <w:rPr>
          <w:rFonts w:ascii="Times New Roman"/>
          <w:b w:val="false"/>
          <w:i w:val="false"/>
          <w:color w:val="000000"/>
          <w:sz w:val="28"/>
        </w:rPr>
        <w:t>
      10) орталық депозитарийдегі мүдделердің орын алған және әлеуетті қақтығысын басқаруға бағытталған рәсімдердің тиімділігін тексеру;</w:t>
      </w:r>
    </w:p>
    <w:p>
      <w:pPr>
        <w:spacing w:after="0"/>
        <w:ind w:left="0"/>
        <w:jc w:val="both"/>
      </w:pPr>
      <w:r>
        <w:rPr>
          <w:rFonts w:ascii="Times New Roman"/>
          <w:b w:val="false"/>
          <w:i w:val="false"/>
          <w:color w:val="000000"/>
          <w:sz w:val="28"/>
        </w:rPr>
        <w:t>
      11) қаржы құралдарының құнын және кірістілігін бағалау жөніндегі әдістемені қоса алғанда, орталық депозитарийдің ішкі құжаттарының талаптарына сәйкес жүзеге асырылатын қаржы құралдарының құнын бағалаудың дұрыстығын және шынайылығын тоқсан сайын тексеру рәсімдерін жүргізуден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4-тарау. Ішкі аудит</w:t>
      </w:r>
    </w:p>
    <w:bookmarkEnd w:id="32"/>
    <w:bookmarkStart w:name="z35" w:id="33"/>
    <w:p>
      <w:pPr>
        <w:spacing w:after="0"/>
        <w:ind w:left="0"/>
        <w:jc w:val="both"/>
      </w:pPr>
      <w:r>
        <w:rPr>
          <w:rFonts w:ascii="Times New Roman"/>
          <w:b w:val="false"/>
          <w:i w:val="false"/>
          <w:color w:val="000000"/>
          <w:sz w:val="28"/>
        </w:rPr>
        <w:t>
      18. Ішкі аудит жүйесі ішкі бақылау және тәуекелдерді басқару жүйелерінің жұмыс істеу тиімділігін орталық депозитарийдің тиімді қызметін қамтамасыз ету мақсатында олардың қызметінің барлық аспектілері бойынша тексеру және объективті бағалау үшін орталық депозитарийдің ұйымдастыру, саясаты, рәсімдері және қабылдаған әдістері жүйесін білдіреді.</w:t>
      </w:r>
    </w:p>
    <w:bookmarkEnd w:id="33"/>
    <w:bookmarkStart w:name="z36" w:id="34"/>
    <w:p>
      <w:pPr>
        <w:spacing w:after="0"/>
        <w:ind w:left="0"/>
        <w:jc w:val="both"/>
      </w:pPr>
      <w:r>
        <w:rPr>
          <w:rFonts w:ascii="Times New Roman"/>
          <w:b w:val="false"/>
          <w:i w:val="false"/>
          <w:color w:val="000000"/>
          <w:sz w:val="28"/>
        </w:rPr>
        <w:t>
      19. Ішкі аудиттің мақсаты болып ішкі бақылау жүйелерінің барабарлығын және тиімділігін бағалау, орталық депозитарий бөлімшелерінің жүктелген функциялар мен міндеттерді орындау жай-күйі туралы уақтылы және шынайы ақпаратпен қамтамасыз ету, сондай-ақ жұмысты жақсарту жөніндегі пәрменді және тиімді ұсынымдарды беру табылады.</w:t>
      </w:r>
    </w:p>
    <w:bookmarkEnd w:id="34"/>
    <w:bookmarkStart w:name="z37" w:id="35"/>
    <w:p>
      <w:pPr>
        <w:spacing w:after="0"/>
        <w:ind w:left="0"/>
        <w:jc w:val="both"/>
      </w:pPr>
      <w:r>
        <w:rPr>
          <w:rFonts w:ascii="Times New Roman"/>
          <w:b w:val="false"/>
          <w:i w:val="false"/>
          <w:color w:val="000000"/>
          <w:sz w:val="28"/>
        </w:rPr>
        <w:t xml:space="preserve">
      20. Орталық депозитарийдің ішкі аудит қызметінің басшысын және қызметкерлерін директорлар кеңесі тағайындайды және орталық депозитарийдің кез келген бөлімшесінің қызметімен немесе лауазымды адамының қызметімен байланысты, оның ішінде конфиденциалды ақпаратты құрайтын барлық қажетті құжаттарға рұқсаты бар. </w:t>
      </w:r>
    </w:p>
    <w:bookmarkEnd w:id="35"/>
    <w:p>
      <w:pPr>
        <w:spacing w:after="0"/>
        <w:ind w:left="0"/>
        <w:jc w:val="both"/>
      </w:pPr>
      <w:r>
        <w:rPr>
          <w:rFonts w:ascii="Times New Roman"/>
          <w:b w:val="false"/>
          <w:i w:val="false"/>
          <w:color w:val="000000"/>
          <w:sz w:val="28"/>
        </w:rPr>
        <w:t xml:space="preserve">
      Ішкі аудит қызметінің басшысы мен қызметкерлері орталық депозитарий бөлімшелерінің қызметін басқарумен және (немесе) жетекшілік етумен байланысты функцияларды жүзеге асырмайды, сондай-ақ орталық депозитарийдің алқалы органдарының мүшелері болып табылмайды. </w:t>
      </w:r>
    </w:p>
    <w:bookmarkStart w:name="z38" w:id="36"/>
    <w:p>
      <w:pPr>
        <w:spacing w:after="0"/>
        <w:ind w:left="0"/>
        <w:jc w:val="both"/>
      </w:pPr>
      <w:r>
        <w:rPr>
          <w:rFonts w:ascii="Times New Roman"/>
          <w:b w:val="false"/>
          <w:i w:val="false"/>
          <w:color w:val="000000"/>
          <w:sz w:val="28"/>
        </w:rPr>
        <w:t>
      21. Директорлар кеңесі ішкі бақылау жүйесінің жай-күйін объективті бағалауды және оларды жетілдіру бойынша ұсынымдарды беру жолымен барабар ішкі бақылау жүйесінің болуын және жұмыс істеуін қамтамасыз ету бойынша функцияларын жүзеге асырғанда туындайтын міндеттерді шешу мақсатында ішкі аудит қызметі құрылады.</w:t>
      </w:r>
    </w:p>
    <w:bookmarkEnd w:id="36"/>
    <w:bookmarkStart w:name="z39" w:id="37"/>
    <w:p>
      <w:pPr>
        <w:spacing w:after="0"/>
        <w:ind w:left="0"/>
        <w:jc w:val="both"/>
      </w:pPr>
      <w:r>
        <w:rPr>
          <w:rFonts w:ascii="Times New Roman"/>
          <w:b w:val="false"/>
          <w:i w:val="false"/>
          <w:color w:val="000000"/>
          <w:sz w:val="28"/>
        </w:rPr>
        <w:t>
      22. Ішкі аудит қызметі өз қызметінде Қазақстан Республикасының Акционерлік қоғамдар туралы заңнамасын, ішкі аудиттің халықаралық кәсіби стандарттарын, ішкі бақылау жүйесін ұйымдастыру жөніндегі және орталық депозитарийдің ішкі аудит қызметі туралы ережелерді, сондай-ақ орталық депозитарийдің қызметін регламенттейтін басқа ішкі құжаттарды және Қағидаларды басшылыққа алады.</w:t>
      </w:r>
    </w:p>
    <w:bookmarkEnd w:id="37"/>
    <w:bookmarkStart w:name="z40" w:id="38"/>
    <w:p>
      <w:pPr>
        <w:spacing w:after="0"/>
        <w:ind w:left="0"/>
        <w:jc w:val="both"/>
      </w:pPr>
      <w:r>
        <w:rPr>
          <w:rFonts w:ascii="Times New Roman"/>
          <w:b w:val="false"/>
          <w:i w:val="false"/>
          <w:color w:val="000000"/>
          <w:sz w:val="28"/>
        </w:rPr>
        <w:t>
      23. Ішкі аудит қызметі ішкі орталық депозитарийдің ішкі құжаттарында белгіленген мерзімдерде орталық депозитарийдің директорлар кеңесі бекітетін ішкі аудиттің жылдық жоспары мен ішкі аудит бағдарламасын жасайды.</w:t>
      </w:r>
    </w:p>
    <w:bookmarkEnd w:id="38"/>
    <w:p>
      <w:pPr>
        <w:spacing w:after="0"/>
        <w:ind w:left="0"/>
        <w:jc w:val="both"/>
      </w:pPr>
      <w:r>
        <w:rPr>
          <w:rFonts w:ascii="Times New Roman"/>
          <w:b w:val="false"/>
          <w:i w:val="false"/>
          <w:color w:val="000000"/>
          <w:sz w:val="28"/>
        </w:rPr>
        <w:t xml:space="preserve">
      Ішкі аудиттің жылдық жоспары орталық депозитарийдің ішкі құжаттарына сәйкес ішкі аудиттің басым бағыттарын айқындайтын тәуекелге бағдарланған тәсіл негізінде әзірленеді. </w:t>
      </w:r>
    </w:p>
    <w:bookmarkStart w:name="z41" w:id="39"/>
    <w:p>
      <w:pPr>
        <w:spacing w:after="0"/>
        <w:ind w:left="0"/>
        <w:jc w:val="both"/>
      </w:pPr>
      <w:r>
        <w:rPr>
          <w:rFonts w:ascii="Times New Roman"/>
          <w:b w:val="false"/>
          <w:i w:val="false"/>
          <w:color w:val="000000"/>
          <w:sz w:val="28"/>
        </w:rPr>
        <w:t>
      24. Мыналар ішкі аудит қызметінің негізгі функциялары болып табылады:</w:t>
      </w:r>
    </w:p>
    <w:bookmarkEnd w:id="39"/>
    <w:p>
      <w:pPr>
        <w:spacing w:after="0"/>
        <w:ind w:left="0"/>
        <w:jc w:val="both"/>
      </w:pPr>
      <w:r>
        <w:rPr>
          <w:rFonts w:ascii="Times New Roman"/>
          <w:b w:val="false"/>
          <w:i w:val="false"/>
          <w:color w:val="000000"/>
          <w:sz w:val="28"/>
        </w:rPr>
        <w:t xml:space="preserve">
      1) орталық депозитарийдің құрылымдық бөлімшелерінің қызметін және процестерін тексеру; </w:t>
      </w:r>
    </w:p>
    <w:p>
      <w:pPr>
        <w:spacing w:after="0"/>
        <w:ind w:left="0"/>
        <w:jc w:val="both"/>
      </w:pPr>
      <w:r>
        <w:rPr>
          <w:rFonts w:ascii="Times New Roman"/>
          <w:b w:val="false"/>
          <w:i w:val="false"/>
          <w:color w:val="000000"/>
          <w:sz w:val="28"/>
        </w:rPr>
        <w:t>
      2) орын алған кемшіліктер туралы қорытындылардан және орталық депозитарийдің қызметін жақсарту жөнідегі ұсынымдардан тұратын тексеру нәтижелері бойынша директорлар кеңесі үшін есептерді дайындау;</w:t>
      </w:r>
    </w:p>
    <w:p>
      <w:pPr>
        <w:spacing w:after="0"/>
        <w:ind w:left="0"/>
        <w:jc w:val="both"/>
      </w:pPr>
      <w:r>
        <w:rPr>
          <w:rFonts w:ascii="Times New Roman"/>
          <w:b w:val="false"/>
          <w:i w:val="false"/>
          <w:color w:val="000000"/>
          <w:sz w:val="28"/>
        </w:rPr>
        <w:t>
      3) анықталған тәуекелдер деңгейін төмендетуді немесе орталық депозитарийдің бөлімше басшылығының және (немесе) органдарының орталық депозитарий үшін анықталған тәуекелдердің жарамдылығы туралы қабылдаған шешімін құжаттандыруды қамтамасыз ететін орталық депозитарий бөлімшелерін тексеру нәтижелері бойынша орталық депозитарийдің бөлімшелері мен органдары қабылдаған шаралардың тиімділігіне бақылау жасау;</w:t>
      </w:r>
    </w:p>
    <w:p>
      <w:pPr>
        <w:spacing w:after="0"/>
        <w:ind w:left="0"/>
        <w:jc w:val="both"/>
      </w:pPr>
      <w:r>
        <w:rPr>
          <w:rFonts w:ascii="Times New Roman"/>
          <w:b w:val="false"/>
          <w:i w:val="false"/>
          <w:color w:val="000000"/>
          <w:sz w:val="28"/>
        </w:rPr>
        <w:t xml:space="preserve">
      4) ішкі және сыртқы аудит жүзеге асырылатын орталық депозитарийдің операцияларындағы тәуекел аясын айқындау; </w:t>
      </w:r>
    </w:p>
    <w:p>
      <w:pPr>
        <w:spacing w:after="0"/>
        <w:ind w:left="0"/>
        <w:jc w:val="both"/>
      </w:pPr>
      <w:r>
        <w:rPr>
          <w:rFonts w:ascii="Times New Roman"/>
          <w:b w:val="false"/>
          <w:i w:val="false"/>
          <w:color w:val="000000"/>
          <w:sz w:val="28"/>
        </w:rPr>
        <w:t>
      5) орталық депозитарийдің басшылығына және сыртқы басқарушыларға ұсынылатын ақпараттың дұрыстығын және дәлдігін қамтамасыз ету тұрғысынан орталық депозитарийдің ішкі бақылау рәсімдерін бағалау;</w:t>
      </w:r>
    </w:p>
    <w:p>
      <w:pPr>
        <w:spacing w:after="0"/>
        <w:ind w:left="0"/>
        <w:jc w:val="both"/>
      </w:pPr>
      <w:r>
        <w:rPr>
          <w:rFonts w:ascii="Times New Roman"/>
          <w:b w:val="false"/>
          <w:i w:val="false"/>
          <w:color w:val="000000"/>
          <w:sz w:val="28"/>
        </w:rPr>
        <w:t>
      6) орталық депозитарийдің ішкі құжаттарында көзделген ішкі аудит қызметінің құзыреті шегіндегі өзге функциялар.</w:t>
      </w:r>
    </w:p>
    <w:bookmarkStart w:name="z42" w:id="40"/>
    <w:p>
      <w:pPr>
        <w:spacing w:after="0"/>
        <w:ind w:left="0"/>
        <w:jc w:val="both"/>
      </w:pPr>
      <w:r>
        <w:rPr>
          <w:rFonts w:ascii="Times New Roman"/>
          <w:b w:val="false"/>
          <w:i w:val="false"/>
          <w:color w:val="000000"/>
          <w:sz w:val="28"/>
        </w:rPr>
        <w:t xml:space="preserve">
      25. Орталық депозитарийдің ішкі аудит қызметі жүргізетін тексеру барысында мына мәселелер қаралуға тиіс: </w:t>
      </w:r>
    </w:p>
    <w:bookmarkEnd w:id="40"/>
    <w:p>
      <w:pPr>
        <w:spacing w:after="0"/>
        <w:ind w:left="0"/>
        <w:jc w:val="both"/>
      </w:pPr>
      <w:r>
        <w:rPr>
          <w:rFonts w:ascii="Times New Roman"/>
          <w:b w:val="false"/>
          <w:i w:val="false"/>
          <w:color w:val="000000"/>
          <w:sz w:val="28"/>
        </w:rPr>
        <w:t>
      1) ішкі бақылау процестерін және рәсімдерін тексеру, олардың тиімділігін бағалау;</w:t>
      </w:r>
    </w:p>
    <w:p>
      <w:pPr>
        <w:spacing w:after="0"/>
        <w:ind w:left="0"/>
        <w:jc w:val="both"/>
      </w:pPr>
      <w:r>
        <w:rPr>
          <w:rFonts w:ascii="Times New Roman"/>
          <w:b w:val="false"/>
          <w:i w:val="false"/>
          <w:color w:val="000000"/>
          <w:sz w:val="28"/>
        </w:rPr>
        <w:t>
      2) тәуекелдерді бағалау әдіснамасының және тәуекелдерді басқару рәсімдерінің (әдістемелерінің, бағдарламаларының, қағидалардың, тәртіптердің және операцияларды мен мәмілелерді жасау рәсімдерінің) толық қолданылуын және тиімділігін тексеру;</w:t>
      </w:r>
    </w:p>
    <w:p>
      <w:pPr>
        <w:spacing w:after="0"/>
        <w:ind w:left="0"/>
        <w:jc w:val="both"/>
      </w:pPr>
      <w:r>
        <w:rPr>
          <w:rFonts w:ascii="Times New Roman"/>
          <w:b w:val="false"/>
          <w:i w:val="false"/>
          <w:color w:val="000000"/>
          <w:sz w:val="28"/>
        </w:rPr>
        <w:t>
      3) дерекқорлардың тұтастығын бақылауды және оларды заңсыз пайдаланудан қорғауды, күтпеген жағдайларда іс-қимыл жоспарының болуын қоса алғанда, есепке алу жүйелері мен тізілімдерінің және өзге де ақпараттық және коммуникациялық жүйелердің жұмыс істеу тиімділігін тексеру;</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бақылаудың тиімділігін бағалау;</w:t>
      </w:r>
    </w:p>
    <w:p>
      <w:pPr>
        <w:spacing w:after="0"/>
        <w:ind w:left="0"/>
        <w:jc w:val="both"/>
      </w:pPr>
      <w:r>
        <w:rPr>
          <w:rFonts w:ascii="Times New Roman"/>
          <w:b w:val="false"/>
          <w:i w:val="false"/>
          <w:color w:val="000000"/>
          <w:sz w:val="28"/>
        </w:rPr>
        <w:t>
      5) қаржылық есептіліктің дәйектілігін, толықтығын, объективтілігін, бухгалтерлік есептегі операциялардың уақтылы көрсетілуін, сондай-ақ ақпарат пен есептілікті жинау мен ұсынудың сенімділігін әрі уақтылығын тексеру;</w:t>
      </w:r>
    </w:p>
    <w:p>
      <w:pPr>
        <w:spacing w:after="0"/>
        <w:ind w:left="0"/>
        <w:jc w:val="both"/>
      </w:pPr>
      <w:r>
        <w:rPr>
          <w:rFonts w:ascii="Times New Roman"/>
          <w:b w:val="false"/>
          <w:i w:val="false"/>
          <w:color w:val="000000"/>
          <w:sz w:val="28"/>
        </w:rPr>
        <w:t xml:space="preserve">
      6) орталық депозитарий қызметінің шеңберінде уәкілетті органға, сыртқы пайдаланушыларға ұсынылатын есептіліктің және ақпараттың дәйектілігін, толықтығын, объективтілігін және уақтылы ұсынылуын тексеру; </w:t>
      </w:r>
    </w:p>
    <w:p>
      <w:pPr>
        <w:spacing w:after="0"/>
        <w:ind w:left="0"/>
        <w:jc w:val="both"/>
      </w:pPr>
      <w:r>
        <w:rPr>
          <w:rFonts w:ascii="Times New Roman"/>
          <w:b w:val="false"/>
          <w:i w:val="false"/>
          <w:color w:val="000000"/>
          <w:sz w:val="28"/>
        </w:rPr>
        <w:t>
      7) орталық депозитарий мүлкінің сақталуын қамтамасыз етудің қолданылып жүрген тәсілдерін (әдістерін) тексеру;</w:t>
      </w:r>
    </w:p>
    <w:p>
      <w:pPr>
        <w:spacing w:after="0"/>
        <w:ind w:left="0"/>
        <w:jc w:val="both"/>
      </w:pPr>
      <w:r>
        <w:rPr>
          <w:rFonts w:ascii="Times New Roman"/>
          <w:b w:val="false"/>
          <w:i w:val="false"/>
          <w:color w:val="000000"/>
          <w:sz w:val="28"/>
        </w:rPr>
        <w:t>
      8) орталық депозитарий жүргізетін операциялардың экономикалық орындылығын және тиімділігін бағалау;</w:t>
      </w:r>
    </w:p>
    <w:p>
      <w:pPr>
        <w:spacing w:after="0"/>
        <w:ind w:left="0"/>
        <w:jc w:val="both"/>
      </w:pPr>
      <w:r>
        <w:rPr>
          <w:rFonts w:ascii="Times New Roman"/>
          <w:b w:val="false"/>
          <w:i w:val="false"/>
          <w:color w:val="000000"/>
          <w:sz w:val="28"/>
        </w:rPr>
        <w:t>
      9) орталық депозитарийдің қызметкерлерді басқару қызметінің жұмысын бағалау;</w:t>
      </w:r>
    </w:p>
    <w:p>
      <w:pPr>
        <w:spacing w:after="0"/>
        <w:ind w:left="0"/>
        <w:jc w:val="both"/>
      </w:pPr>
      <w:r>
        <w:rPr>
          <w:rFonts w:ascii="Times New Roman"/>
          <w:b w:val="false"/>
          <w:i w:val="false"/>
          <w:color w:val="000000"/>
          <w:sz w:val="28"/>
        </w:rPr>
        <w:t>
      10) орталық депозитарийдің ішкі құжаттарында ішкі аудит қызметінің құзыреті шегіндегі мәселелер.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26. Ішкі аудитті жүргізу кезінде міндетті түрде пайдаланылатын бағалау жүйесі орталық депозитарийдің ішкі әдістемесінде айқындалады және ішкі бақылау және тәуекелдерді басқару жүйелерінің тиімді жұмыс істеуін бағалаудың мынадай нұсқаларынан тұрады: </w:t>
      </w:r>
    </w:p>
    <w:bookmarkEnd w:id="41"/>
    <w:p>
      <w:pPr>
        <w:spacing w:after="0"/>
        <w:ind w:left="0"/>
        <w:jc w:val="both"/>
      </w:pPr>
      <w:r>
        <w:rPr>
          <w:rFonts w:ascii="Times New Roman"/>
          <w:b w:val="false"/>
          <w:i w:val="false"/>
          <w:color w:val="000000"/>
          <w:sz w:val="28"/>
        </w:rPr>
        <w:t>
      1) "қанағаттанарлықсыз жағдай":</w:t>
      </w:r>
    </w:p>
    <w:p>
      <w:pPr>
        <w:spacing w:after="0"/>
        <w:ind w:left="0"/>
        <w:jc w:val="both"/>
      </w:pPr>
      <w:r>
        <w:rPr>
          <w:rFonts w:ascii="Times New Roman"/>
          <w:b w:val="false"/>
          <w:i w:val="false"/>
          <w:color w:val="000000"/>
          <w:sz w:val="28"/>
        </w:rPr>
        <w:t xml:space="preserve">
      ішкі аудит нәтижелері бойынша ішкі рәсімдердің, сондай-ақ Қазақстан Республикасының бағалы қағаздар рыногы туралы заңнамасы талаптарының бұзылуы анықталды; </w:t>
      </w:r>
    </w:p>
    <w:p>
      <w:pPr>
        <w:spacing w:after="0"/>
        <w:ind w:left="0"/>
        <w:jc w:val="both"/>
      </w:pPr>
      <w:r>
        <w:rPr>
          <w:rFonts w:ascii="Times New Roman"/>
          <w:b w:val="false"/>
          <w:i w:val="false"/>
          <w:color w:val="000000"/>
          <w:sz w:val="28"/>
        </w:rPr>
        <w:t xml:space="preserve">
      процестің тұтастығын бұзатын жоғары тәуекелді жою жөнінде шұғыл әрі тиімді түзету шарасы талап етіледі; </w:t>
      </w:r>
    </w:p>
    <w:p>
      <w:pPr>
        <w:spacing w:after="0"/>
        <w:ind w:left="0"/>
        <w:jc w:val="both"/>
      </w:pPr>
      <w:r>
        <w:rPr>
          <w:rFonts w:ascii="Times New Roman"/>
          <w:b w:val="false"/>
          <w:i w:val="false"/>
          <w:color w:val="000000"/>
          <w:sz w:val="28"/>
        </w:rPr>
        <w:t>
      орталық депозитарийдің бөлімшелерін қайта құрылымдау талап етіледі;</w:t>
      </w:r>
    </w:p>
    <w:p>
      <w:pPr>
        <w:spacing w:after="0"/>
        <w:ind w:left="0"/>
        <w:jc w:val="both"/>
      </w:pPr>
      <w:r>
        <w:rPr>
          <w:rFonts w:ascii="Times New Roman"/>
          <w:b w:val="false"/>
          <w:i w:val="false"/>
          <w:color w:val="000000"/>
          <w:sz w:val="28"/>
        </w:rPr>
        <w:t>
      2) "тәуекелдің жеткіліксіз жабылуы":</w:t>
      </w:r>
    </w:p>
    <w:p>
      <w:pPr>
        <w:spacing w:after="0"/>
        <w:ind w:left="0"/>
        <w:jc w:val="both"/>
      </w:pPr>
      <w:r>
        <w:rPr>
          <w:rFonts w:ascii="Times New Roman"/>
          <w:b w:val="false"/>
          <w:i w:val="false"/>
          <w:color w:val="000000"/>
          <w:sz w:val="28"/>
        </w:rPr>
        <w:t>
      ішкі аудит нәтижелері бойынша ішкі құжаттардың, сондай-ақ Қазақстан Республикасының бағалы қағаздар нарығы туралы заңнамасы талаптарының қадағалап ден қою шараларын немесе санкцияларды қолдануға әкеп соғатын бұзушылықтары анықталды;</w:t>
      </w:r>
    </w:p>
    <w:p>
      <w:pPr>
        <w:spacing w:after="0"/>
        <w:ind w:left="0"/>
        <w:jc w:val="both"/>
      </w:pPr>
      <w:r>
        <w:rPr>
          <w:rFonts w:ascii="Times New Roman"/>
          <w:b w:val="false"/>
          <w:i w:val="false"/>
          <w:color w:val="000000"/>
          <w:sz w:val="28"/>
        </w:rPr>
        <w:t>
      ішкі аудит қызметі белгілеген түзету іс-шараларын міндетті орындау арқылы анықталған бұзушылықтарды жою;</w:t>
      </w:r>
    </w:p>
    <w:p>
      <w:pPr>
        <w:spacing w:after="0"/>
        <w:ind w:left="0"/>
        <w:jc w:val="both"/>
      </w:pPr>
      <w:r>
        <w:rPr>
          <w:rFonts w:ascii="Times New Roman"/>
          <w:b w:val="false"/>
          <w:i w:val="false"/>
          <w:color w:val="000000"/>
          <w:sz w:val="28"/>
        </w:rPr>
        <w:t>
      3) "жалпы бақылауға алынған":</w:t>
      </w:r>
    </w:p>
    <w:p>
      <w:pPr>
        <w:spacing w:after="0"/>
        <w:ind w:left="0"/>
        <w:jc w:val="both"/>
      </w:pPr>
      <w:r>
        <w:rPr>
          <w:rFonts w:ascii="Times New Roman"/>
          <w:b w:val="false"/>
          <w:i w:val="false"/>
          <w:color w:val="000000"/>
          <w:sz w:val="28"/>
        </w:rPr>
        <w:t xml:space="preserve">
      нәтижелер ішкі құжаттардың аздаған кемшіліктерін және (немесе) бұзылғанын, сондай-ақ Қазақстан Республикасының бағалы қағаздар рыногы туралы заңнамасы талаптарының қарапайым іскерлік операциялар барысында жойылатын қадағалап ден қою шараларын немесе санкцияларды қолдануға әкеп соқпайтын бұзушылықтың жекелеген жағдайларын көрсетеді; </w:t>
      </w:r>
    </w:p>
    <w:p>
      <w:pPr>
        <w:spacing w:after="0"/>
        <w:ind w:left="0"/>
        <w:jc w:val="both"/>
      </w:pPr>
      <w:r>
        <w:rPr>
          <w:rFonts w:ascii="Times New Roman"/>
          <w:b w:val="false"/>
          <w:i w:val="false"/>
          <w:color w:val="000000"/>
          <w:sz w:val="28"/>
        </w:rPr>
        <w:t>
      кейбір кейінгі түзету іс-шаралары ұсынылады;</w:t>
      </w:r>
    </w:p>
    <w:p>
      <w:pPr>
        <w:spacing w:after="0"/>
        <w:ind w:left="0"/>
        <w:jc w:val="both"/>
      </w:pPr>
      <w:r>
        <w:rPr>
          <w:rFonts w:ascii="Times New Roman"/>
          <w:b w:val="false"/>
          <w:i w:val="false"/>
          <w:color w:val="000000"/>
          <w:sz w:val="28"/>
        </w:rPr>
        <w:t>
      4) "барлық аспектілер бойынша жақсы":</w:t>
      </w:r>
    </w:p>
    <w:p>
      <w:pPr>
        <w:spacing w:after="0"/>
        <w:ind w:left="0"/>
        <w:jc w:val="both"/>
      </w:pPr>
      <w:r>
        <w:rPr>
          <w:rFonts w:ascii="Times New Roman"/>
          <w:b w:val="false"/>
          <w:i w:val="false"/>
          <w:color w:val="000000"/>
          <w:sz w:val="28"/>
        </w:rPr>
        <w:t>
      тәуекел мен өтеу арасындағы дұрыс баланс;</w:t>
      </w:r>
    </w:p>
    <w:p>
      <w:pPr>
        <w:spacing w:after="0"/>
        <w:ind w:left="0"/>
        <w:jc w:val="both"/>
      </w:pPr>
      <w:r>
        <w:rPr>
          <w:rFonts w:ascii="Times New Roman"/>
          <w:b w:val="false"/>
          <w:i w:val="false"/>
          <w:color w:val="000000"/>
          <w:sz w:val="28"/>
        </w:rPr>
        <w:t>
      нәтижелер тек аздаған кемшіліктер немесе олардың толық болмағанын көрсетеді.</w:t>
      </w:r>
    </w:p>
    <w:bookmarkStart w:name="z44" w:id="42"/>
    <w:p>
      <w:pPr>
        <w:spacing w:after="0"/>
        <w:ind w:left="0"/>
        <w:jc w:val="both"/>
      </w:pPr>
      <w:r>
        <w:rPr>
          <w:rFonts w:ascii="Times New Roman"/>
          <w:b w:val="false"/>
          <w:i w:val="false"/>
          <w:color w:val="000000"/>
          <w:sz w:val="28"/>
        </w:rPr>
        <w:t>
      27. Ішкі аудит қызметінің басшысын және қызметкерлерін орталық депозитарийдің директорлар кеңесі тағайындайды.</w:t>
      </w:r>
    </w:p>
    <w:bookmarkEnd w:id="42"/>
    <w:bookmarkStart w:name="z45" w:id="43"/>
    <w:p>
      <w:pPr>
        <w:spacing w:after="0"/>
        <w:ind w:left="0"/>
        <w:jc w:val="both"/>
      </w:pPr>
      <w:r>
        <w:rPr>
          <w:rFonts w:ascii="Times New Roman"/>
          <w:b w:val="false"/>
          <w:i w:val="false"/>
          <w:color w:val="000000"/>
          <w:sz w:val="28"/>
        </w:rPr>
        <w:t>
      28. Орталық депозитарийдің директорлар кеңесі және басқармасы ішкі аудит қызметінің есептерін талдайды және орталық депозитарийдің одан әрі қызметінде ішкі аудит қызметі анықтаған бұзушылықтардың алдын алу шараларын қабылдайды.</w:t>
      </w:r>
    </w:p>
    <w:bookmarkEnd w:id="43"/>
    <w:p>
      <w:pPr>
        <w:spacing w:after="0"/>
        <w:ind w:left="0"/>
        <w:jc w:val="both"/>
      </w:pPr>
      <w:r>
        <w:rPr>
          <w:rFonts w:ascii="Times New Roman"/>
          <w:b w:val="false"/>
          <w:i w:val="false"/>
          <w:color w:val="000000"/>
          <w:sz w:val="28"/>
        </w:rPr>
        <w:t>
      Осы тармақтың бірінші бөлігінде көрсетілген шаралар орталық депозитарийдің директорлар кеңесінің және басқармасының шешімдері (қаулылары) түрінде ресімделеді.</w:t>
      </w:r>
    </w:p>
    <w:bookmarkStart w:name="z46" w:id="44"/>
    <w:p>
      <w:pPr>
        <w:spacing w:after="0"/>
        <w:ind w:left="0"/>
        <w:jc w:val="both"/>
      </w:pPr>
      <w:r>
        <w:rPr>
          <w:rFonts w:ascii="Times New Roman"/>
          <w:b w:val="false"/>
          <w:i w:val="false"/>
          <w:color w:val="000000"/>
          <w:sz w:val="28"/>
        </w:rPr>
        <w:t>
      29. Орталық депозитарийдің басқармасы ішкі аудиттің нәтижелері бойынша анықталған бұзушылықтарды және кемшіліктерді уақтылы және сапалы жоюды қамтамасыз етеді және ішкі аудит қызметінің ұсынымдарын орындауды шұғыл бақылауды жүзеге асырады.</w:t>
      </w:r>
    </w:p>
    <w:bookmarkEnd w:id="44"/>
    <w:bookmarkStart w:name="z47" w:id="45"/>
    <w:p>
      <w:pPr>
        <w:spacing w:after="0"/>
        <w:ind w:left="0"/>
        <w:jc w:val="both"/>
      </w:pPr>
      <w:r>
        <w:rPr>
          <w:rFonts w:ascii="Times New Roman"/>
          <w:b w:val="false"/>
          <w:i w:val="false"/>
          <w:color w:val="000000"/>
          <w:sz w:val="28"/>
        </w:rPr>
        <w:t xml:space="preserve">
      30. Ішкі аудит қызметі орталық депозитарийдің басқармасынан орталық депозитарийдің құрылымдық бөлімшелерінің ішкі аудит нәтижелері бойынша анықталған бұзушылықтар мен кемшіліктерді жою жөніндегі іс-шараларды орындағаны туралы ақпарат алады және кемінде тоқсанына бір рет орталық депозитарийдің басқармасы қабылдаған шаралардың тиімділігіне бақылаудың нәтижелері туралы директорлар кеңесінің алдында есеп береді. </w:t>
      </w:r>
    </w:p>
    <w:bookmarkEnd w:id="45"/>
    <w:bookmarkStart w:name="z48" w:id="46"/>
    <w:p>
      <w:pPr>
        <w:spacing w:after="0"/>
        <w:ind w:left="0"/>
        <w:jc w:val="both"/>
      </w:pPr>
      <w:r>
        <w:rPr>
          <w:rFonts w:ascii="Times New Roman"/>
          <w:b w:val="false"/>
          <w:i w:val="false"/>
          <w:color w:val="000000"/>
          <w:sz w:val="28"/>
        </w:rPr>
        <w:t xml:space="preserve">
      31. Орталық депозитарийдің ішкі аудит қызметінің есептері уәкілетті органға оның сұратуымен ұсынылады.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Тәуекелдерді басқару және ішкі бақылау жүйесін бағалау жөніндегі есеп  _____________________________________  (орталық депозитарийдің атауы)  Есепті кезең: "______"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тармағын, тармақшасын, бөлігін, абзацын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сәйкестігін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бойынша қабылданған (жоспарланған) іс-шаралар (іс-шараның мазмұны, орындау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Тәуекелдерді басқару және ішкі бақылау жүйесіне қойылатын талаптарға сәйкестігін жалпы бағалау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Ұйымның бірінші басшысы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 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Тәуекелдерді басқару бөлімшесінің басшысы </w:t>
      </w:r>
    </w:p>
    <w:p>
      <w:pPr>
        <w:spacing w:after="0"/>
        <w:ind w:left="0"/>
        <w:jc w:val="both"/>
      </w:pPr>
      <w:r>
        <w:rPr>
          <w:rFonts w:ascii="Times New Roman"/>
          <w:b w:val="false"/>
          <w:i w:val="false"/>
          <w:color w:val="000000"/>
          <w:sz w:val="28"/>
        </w:rPr>
        <w:t>
      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Ішкі аудит қызметінің басшысы </w:t>
      </w:r>
    </w:p>
    <w:p>
      <w:pPr>
        <w:spacing w:after="0"/>
        <w:ind w:left="0"/>
        <w:jc w:val="both"/>
      </w:pPr>
      <w:r>
        <w:rPr>
          <w:rFonts w:ascii="Times New Roman"/>
          <w:b w:val="false"/>
          <w:i w:val="false"/>
          <w:color w:val="000000"/>
          <w:sz w:val="28"/>
        </w:rPr>
        <w:t xml:space="preserve">
      _________________________________ _________ </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Есепке қол қойылған күн 20___ жылғы "_____" ______________</w:t>
      </w:r>
    </w:p>
    <w:p>
      <w:pPr>
        <w:spacing w:after="0"/>
        <w:ind w:left="0"/>
        <w:jc w:val="both"/>
      </w:pPr>
      <w:r>
        <w:rPr>
          <w:rFonts w:ascii="Times New Roman"/>
          <w:b w:val="false"/>
          <w:i w:val="false"/>
          <w:color w:val="000000"/>
          <w:sz w:val="28"/>
        </w:rPr>
        <w:t>
      Ескерту: нысанды толтыру бойынша түсініктеме осы нысанға қосымшада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бағалау жөніндегі есеп</w:t>
            </w:r>
            <w:r>
              <w:br/>
            </w:r>
            <w:r>
              <w:rPr>
                <w:rFonts w:ascii="Times New Roman"/>
                <w:b w:val="false"/>
                <w:i w:val="false"/>
                <w:color w:val="000000"/>
                <w:sz w:val="20"/>
              </w:rPr>
              <w:t>нысанына қосымша</w:t>
            </w:r>
          </w:p>
        </w:tc>
      </w:tr>
    </w:tbl>
    <w:bookmarkStart w:name="z51" w:id="47"/>
    <w:p>
      <w:pPr>
        <w:spacing w:after="0"/>
        <w:ind w:left="0"/>
        <w:jc w:val="left"/>
      </w:pPr>
      <w:r>
        <w:rPr>
          <w:rFonts w:ascii="Times New Roman"/>
          <w:b/>
          <w:i w:val="false"/>
          <w:color w:val="000000"/>
        </w:rPr>
        <w:t xml:space="preserve"> Нысанды толтыру бойынша түсініктеме</w:t>
      </w:r>
    </w:p>
    <w:bookmarkEnd w:id="47"/>
    <w:bookmarkStart w:name="z52" w:id="48"/>
    <w:p>
      <w:pPr>
        <w:spacing w:after="0"/>
        <w:ind w:left="0"/>
        <w:jc w:val="left"/>
      </w:pPr>
      <w:r>
        <w:rPr>
          <w:rFonts w:ascii="Times New Roman"/>
          <w:b/>
          <w:i w:val="false"/>
          <w:color w:val="000000"/>
        </w:rPr>
        <w:t xml:space="preserve"> Тәуекелдерді басқару және ішкі бақылау жүйесін бағалау туралы есеп</w:t>
      </w:r>
    </w:p>
    <w:bookmarkEnd w:id="48"/>
    <w:p>
      <w:pPr>
        <w:spacing w:after="0"/>
        <w:ind w:left="0"/>
        <w:jc w:val="both"/>
      </w:pPr>
      <w:r>
        <w:rPr>
          <w:rFonts w:ascii="Times New Roman"/>
          <w:b w:val="false"/>
          <w:i w:val="false"/>
          <w:color w:val="000000"/>
          <w:sz w:val="28"/>
        </w:rPr>
        <w:t>
      Орталық депозитарийің тәуекелдерді басқару және ішкі бақылау жүйесіне қойылатын талаптарға сәйкестігін бағалау мынадай өлшемшарттарға қарай жүзеге асырылады:</w:t>
      </w:r>
    </w:p>
    <w:p>
      <w:pPr>
        <w:spacing w:after="0"/>
        <w:ind w:left="0"/>
        <w:jc w:val="both"/>
      </w:pPr>
      <w:r>
        <w:rPr>
          <w:rFonts w:ascii="Times New Roman"/>
          <w:b w:val="false"/>
          <w:i w:val="false"/>
          <w:color w:val="000000"/>
          <w:sz w:val="28"/>
        </w:rPr>
        <w:t>
      1) "сәйкес келеді" деген баға орталық депозитарий тәуекелдерді басқару және ішкі бақылау жүйелеріне қойылатын талаптардың өлшемшарттарын қандай да бір айтарлықтай кемшіліктерсіз орындаған кезде шығарылады;</w:t>
      </w:r>
    </w:p>
    <w:p>
      <w:pPr>
        <w:spacing w:after="0"/>
        <w:ind w:left="0"/>
        <w:jc w:val="both"/>
      </w:pPr>
      <w:r>
        <w:rPr>
          <w:rFonts w:ascii="Times New Roman"/>
          <w:b w:val="false"/>
          <w:i w:val="false"/>
          <w:color w:val="000000"/>
          <w:sz w:val="28"/>
        </w:rPr>
        <w:t>
      2) "ішінара сәйкес келеді" деген баға орталық депозитарийдің тәуекелдерді басқару және ішкі бақылау жүйелеріне қойылатын талаптардың нақты өлшемшартын сақтауға жету қабілетіне қатысты айтарлықтай күмәннің пайда болуы үшін жеткілікті деп саналмайтын кемшіліктер анықталған кезде шығарылады;</w:t>
      </w:r>
    </w:p>
    <w:p>
      <w:pPr>
        <w:spacing w:after="0"/>
        <w:ind w:left="0"/>
        <w:jc w:val="both"/>
      </w:pPr>
      <w:r>
        <w:rPr>
          <w:rFonts w:ascii="Times New Roman"/>
          <w:b w:val="false"/>
          <w:i w:val="false"/>
          <w:color w:val="000000"/>
          <w:sz w:val="28"/>
        </w:rPr>
        <w:t>
      3) "сәйкес келмейді" деген баға орталық депозитарий тәуекелдерді басқару және ішкі бақылау жүйелеріне қойылатын талаптардың өлшемшартын орындамаған кезде шығарылады.</w:t>
      </w:r>
    </w:p>
    <w:p>
      <w:pPr>
        <w:spacing w:after="0"/>
        <w:ind w:left="0"/>
        <w:jc w:val="both"/>
      </w:pPr>
      <w:r>
        <w:rPr>
          <w:rFonts w:ascii="Times New Roman"/>
          <w:b w:val="false"/>
          <w:i w:val="false"/>
          <w:color w:val="000000"/>
          <w:sz w:val="28"/>
        </w:rPr>
        <w:t>
      Егер тәуекелдерді басқару және ішкі бақылау жүйесіне қойылатын жекелеген талаптар бағалай жүзеге асырылған күні орталық депозитарийге қатысты қолданылмаған жағдайда, талаптың осы өлшемшартына сәйкестікті бағалау жүзеге асырылмайды және "қолданылмайды" деген тиісті жазба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443" w:id="49"/>
    <w:p>
      <w:pPr>
        <w:spacing w:after="0"/>
        <w:ind w:left="0"/>
        <w:jc w:val="left"/>
      </w:pPr>
      <w:r>
        <w:rPr>
          <w:rFonts w:ascii="Times New Roman"/>
          <w:b/>
          <w:i w:val="false"/>
          <w:color w:val="000000"/>
        </w:rPr>
        <w:t xml:space="preserve"> Әкімшілік деректерді жинауға арналған нысан</w:t>
      </w:r>
    </w:p>
    <w:bookmarkEnd w:id="49"/>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14.02.2022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4" w:id="5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органға ұсынылады.</w:t>
      </w:r>
    </w:p>
    <w:bookmarkEnd w:id="50"/>
    <w:p>
      <w:pPr>
        <w:spacing w:after="0"/>
        <w:ind w:left="0"/>
        <w:jc w:val="both"/>
      </w:pPr>
      <w:r>
        <w:rPr>
          <w:rFonts w:ascii="Times New Roman"/>
          <w:b w:val="false"/>
          <w:i w:val="false"/>
          <w:color w:val="000000"/>
          <w:sz w:val="28"/>
        </w:rPr>
        <w:t>
      Әкімшілік деректердің нысаны http://finreg.kz интернет-ресурсына орналастырылған</w:t>
      </w:r>
    </w:p>
    <w:bookmarkStart w:name="z445" w:id="51"/>
    <w:p>
      <w:pPr>
        <w:spacing w:after="0"/>
        <w:ind w:left="0"/>
        <w:jc w:val="left"/>
      </w:pPr>
      <w:r>
        <w:rPr>
          <w:rFonts w:ascii="Times New Roman"/>
          <w:b/>
          <w:i w:val="false"/>
          <w:color w:val="000000"/>
        </w:rPr>
        <w:t xml:space="preserve"> Тәуекелдерді басқару жөніндегі қызмет туралы ақпарат</w:t>
      </w:r>
    </w:p>
    <w:bookmarkEnd w:id="51"/>
    <w:p>
      <w:pPr>
        <w:spacing w:after="0"/>
        <w:ind w:left="0"/>
        <w:jc w:val="both"/>
      </w:pPr>
      <w:r>
        <w:rPr>
          <w:rFonts w:ascii="Times New Roman"/>
          <w:b w:val="false"/>
          <w:i w:val="false"/>
          <w:color w:val="000000"/>
          <w:sz w:val="28"/>
        </w:rPr>
        <w:t>
      Әкімшілік деректер нысанының индексі: RISK_TISR1</w:t>
      </w:r>
    </w:p>
    <w:p>
      <w:pPr>
        <w:spacing w:after="0"/>
        <w:ind w:left="0"/>
        <w:jc w:val="both"/>
      </w:pPr>
      <w:r>
        <w:rPr>
          <w:rFonts w:ascii="Times New Roman"/>
          <w:b w:val="false"/>
          <w:i w:val="false"/>
          <w:color w:val="000000"/>
          <w:sz w:val="28"/>
        </w:rPr>
        <w:t>
      Кезеңділігі: жартыжылдық негізде</w:t>
      </w:r>
    </w:p>
    <w:p>
      <w:pPr>
        <w:spacing w:after="0"/>
        <w:ind w:left="0"/>
        <w:jc w:val="both"/>
      </w:pPr>
      <w:r>
        <w:rPr>
          <w:rFonts w:ascii="Times New Roman"/>
          <w:b w:val="false"/>
          <w:i w:val="false"/>
          <w:color w:val="000000"/>
          <w:sz w:val="28"/>
        </w:rPr>
        <w:t>
      Есепті кезең: 20__ жылғы "___" _____________________ жағдай бойынша</w:t>
      </w:r>
    </w:p>
    <w:p>
      <w:pPr>
        <w:spacing w:after="0"/>
        <w:ind w:left="0"/>
        <w:jc w:val="both"/>
      </w:pPr>
      <w:r>
        <w:rPr>
          <w:rFonts w:ascii="Times New Roman"/>
          <w:b w:val="false"/>
          <w:i w:val="false"/>
          <w:color w:val="000000"/>
          <w:sz w:val="28"/>
        </w:rPr>
        <w:t>
      Ақпаратты ұсынатын тұлғалар тобы: бағалы қағаздардың орталық депозитарийі</w:t>
      </w:r>
    </w:p>
    <w:p>
      <w:pPr>
        <w:spacing w:after="0"/>
        <w:ind w:left="0"/>
        <w:jc w:val="both"/>
      </w:pPr>
      <w:r>
        <w:rPr>
          <w:rFonts w:ascii="Times New Roman"/>
          <w:b w:val="false"/>
          <w:i w:val="false"/>
          <w:color w:val="000000"/>
          <w:sz w:val="28"/>
        </w:rPr>
        <w:t>
      Ұсыну мерзімі: есепті жартыжылдықтан кейінгі айдың 5 (бесінші) жұмыс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сипаттамасы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оқиғасының пайда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себептерін сипаттау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пайда болу нәтижесінде салдардың (залалдардың) нысаны мен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пайда болған тәуекелдерді төмендету мақсатында қабылданған шаралар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іске асыру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w:t>
      </w:r>
    </w:p>
    <w:p>
      <w:pPr>
        <w:spacing w:after="0"/>
        <w:ind w:left="0"/>
        <w:jc w:val="both"/>
      </w:pPr>
      <w:r>
        <w:rPr>
          <w:rFonts w:ascii="Times New Roman"/>
          <w:b w:val="false"/>
          <w:i w:val="false"/>
          <w:color w:val="000000"/>
          <w:sz w:val="28"/>
        </w:rPr>
        <w:t>
      Мекенжайы____________________________________</w:t>
      </w:r>
    </w:p>
    <w:p>
      <w:pPr>
        <w:spacing w:after="0"/>
        <w:ind w:left="0"/>
        <w:jc w:val="both"/>
      </w:pPr>
      <w:r>
        <w:rPr>
          <w:rFonts w:ascii="Times New Roman"/>
          <w:b w:val="false"/>
          <w:i w:val="false"/>
          <w:color w:val="000000"/>
          <w:sz w:val="28"/>
        </w:rPr>
        <w:t>
      Телефон___________________________________________________________________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both"/>
      </w:pPr>
      <w:r>
        <w:rPr>
          <w:rFonts w:ascii="Times New Roman"/>
          <w:b w:val="false"/>
          <w:i w:val="false"/>
          <w:color w:val="000000"/>
          <w:sz w:val="28"/>
        </w:rPr>
        <w:t>
      Бірінші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және әкесінің аты (болған жағдайда) қолы, телефон</w:t>
      </w:r>
    </w:p>
    <w:p>
      <w:pPr>
        <w:spacing w:after="0"/>
        <w:ind w:left="0"/>
        <w:jc w:val="both"/>
      </w:pPr>
      <w:r>
        <w:rPr>
          <w:rFonts w:ascii="Times New Roman"/>
          <w:b w:val="false"/>
          <w:i w:val="false"/>
          <w:color w:val="000000"/>
          <w:sz w:val="28"/>
        </w:rPr>
        <w:t>
      Күні 20___ жылғы "_____"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w:t>
            </w:r>
            <w:r>
              <w:br/>
            </w:r>
            <w:r>
              <w:rPr>
                <w:rFonts w:ascii="Times New Roman"/>
                <w:b w:val="false"/>
                <w:i w:val="false"/>
                <w:color w:val="000000"/>
                <w:sz w:val="20"/>
              </w:rPr>
              <w:t>жөніндегі қызмет туралы</w:t>
            </w:r>
            <w:r>
              <w:br/>
            </w:r>
            <w:r>
              <w:rPr>
                <w:rFonts w:ascii="Times New Roman"/>
                <w:b w:val="false"/>
                <w:i w:val="false"/>
                <w:color w:val="000000"/>
                <w:sz w:val="20"/>
              </w:rPr>
              <w:t>ақпарат нысанына</w:t>
            </w:r>
            <w:r>
              <w:br/>
            </w:r>
            <w:r>
              <w:rPr>
                <w:rFonts w:ascii="Times New Roman"/>
                <w:b w:val="false"/>
                <w:i w:val="false"/>
                <w:color w:val="000000"/>
                <w:sz w:val="20"/>
              </w:rPr>
              <w:t>қосымша</w:t>
            </w:r>
          </w:p>
        </w:tc>
      </w:tr>
    </w:tbl>
    <w:bookmarkStart w:name="z447" w:id="52"/>
    <w:p>
      <w:pPr>
        <w:spacing w:after="0"/>
        <w:ind w:left="0"/>
        <w:jc w:val="left"/>
      </w:pPr>
      <w:r>
        <w:rPr>
          <w:rFonts w:ascii="Times New Roman"/>
          <w:b/>
          <w:i w:val="false"/>
          <w:color w:val="000000"/>
        </w:rPr>
        <w:t xml:space="preserve"> Әкімшілік деректер нысанын толтыру бойынша түсіндірме Тәуекелдерді басқару жөніндегі қызмет туралы ақпарат (индексі - RISK_TISR1, кезеңділігі - жартыжылдық негізде)</w:t>
      </w:r>
    </w:p>
    <w:bookmarkEnd w:id="52"/>
    <w:bookmarkStart w:name="z448" w:id="53"/>
    <w:p>
      <w:pPr>
        <w:spacing w:after="0"/>
        <w:ind w:left="0"/>
        <w:jc w:val="left"/>
      </w:pPr>
      <w:r>
        <w:rPr>
          <w:rFonts w:ascii="Times New Roman"/>
          <w:b/>
          <w:i w:val="false"/>
          <w:color w:val="000000"/>
        </w:rPr>
        <w:t xml:space="preserve"> 1-тарау. Жалпы ережелер</w:t>
      </w:r>
    </w:p>
    <w:bookmarkEnd w:id="53"/>
    <w:bookmarkStart w:name="z450" w:id="54"/>
    <w:p>
      <w:pPr>
        <w:spacing w:after="0"/>
        <w:ind w:left="0"/>
        <w:jc w:val="both"/>
      </w:pPr>
      <w:r>
        <w:rPr>
          <w:rFonts w:ascii="Times New Roman"/>
          <w:b w:val="false"/>
          <w:i w:val="false"/>
          <w:color w:val="000000"/>
          <w:sz w:val="28"/>
        </w:rPr>
        <w:t>
      1. Осы түсіндірме (бұдан әрі - Түсіндірме) "Тәуекелдерді басқару жөніндегі қызмет туралы ақпарат" нысанын (бұдан әрі - Нысан) толтыру бойынша талаптарды айқындайды.</w:t>
      </w:r>
    </w:p>
    <w:bookmarkEnd w:id="54"/>
    <w:bookmarkStart w:name="z451" w:id="55"/>
    <w:p>
      <w:pPr>
        <w:spacing w:after="0"/>
        <w:ind w:left="0"/>
        <w:jc w:val="both"/>
      </w:pPr>
      <w:r>
        <w:rPr>
          <w:rFonts w:ascii="Times New Roman"/>
          <w:b w:val="false"/>
          <w:i w:val="false"/>
          <w:color w:val="000000"/>
          <w:sz w:val="28"/>
        </w:rPr>
        <w:t>
      2. Нысан "Бағалы қағаздар рыногы туралы" Қазақстан Республикасы Заңының 52-бабына сәйкес әзірленді.</w:t>
      </w:r>
    </w:p>
    <w:bookmarkEnd w:id="55"/>
    <w:bookmarkStart w:name="z452" w:id="56"/>
    <w:p>
      <w:pPr>
        <w:spacing w:after="0"/>
        <w:ind w:left="0"/>
        <w:jc w:val="both"/>
      </w:pPr>
      <w:r>
        <w:rPr>
          <w:rFonts w:ascii="Times New Roman"/>
          <w:b w:val="false"/>
          <w:i w:val="false"/>
          <w:color w:val="000000"/>
          <w:sz w:val="28"/>
        </w:rPr>
        <w:t>
      3. Нысанды орталық депозитарий жартыжылдық негізде жасайды және есепті жартыжылдыққа толтырылады.</w:t>
      </w:r>
    </w:p>
    <w:bookmarkEnd w:id="56"/>
    <w:bookmarkStart w:name="z453" w:id="57"/>
    <w:p>
      <w:pPr>
        <w:spacing w:after="0"/>
        <w:ind w:left="0"/>
        <w:jc w:val="both"/>
      </w:pPr>
      <w:r>
        <w:rPr>
          <w:rFonts w:ascii="Times New Roman"/>
          <w:b w:val="false"/>
          <w:i w:val="false"/>
          <w:color w:val="000000"/>
          <w:sz w:val="28"/>
        </w:rPr>
        <w:t>
      4. Нысанға бірінші басшы немесе есепке қол қоюға уәкілетті адам, тәуекелдерді басқару бөлімшесінің басшысы, ішкі аудит қызметінің басшысы қол қояды.</w:t>
      </w:r>
    </w:p>
    <w:bookmarkEnd w:id="57"/>
    <w:bookmarkStart w:name="z449" w:id="58"/>
    <w:p>
      <w:pPr>
        <w:spacing w:after="0"/>
        <w:ind w:left="0"/>
        <w:jc w:val="left"/>
      </w:pPr>
      <w:r>
        <w:rPr>
          <w:rFonts w:ascii="Times New Roman"/>
          <w:b/>
          <w:i w:val="false"/>
          <w:color w:val="000000"/>
        </w:rPr>
        <w:t xml:space="preserve"> 2-тарау. Нысанды толтыру бойынша түсіндірме</w:t>
      </w:r>
    </w:p>
    <w:bookmarkEnd w:id="58"/>
    <w:bookmarkStart w:name="z454" w:id="59"/>
    <w:p>
      <w:pPr>
        <w:spacing w:after="0"/>
        <w:ind w:left="0"/>
        <w:jc w:val="both"/>
      </w:pPr>
      <w:r>
        <w:rPr>
          <w:rFonts w:ascii="Times New Roman"/>
          <w:b w:val="false"/>
          <w:i w:val="false"/>
          <w:color w:val="000000"/>
          <w:sz w:val="28"/>
        </w:rPr>
        <w:t>
      5. 2-бағанда орталық депозитарийдің қызметінде есепті кезең ішінде туындаған тәуекел оқиғалары сипатталады.</w:t>
      </w:r>
    </w:p>
    <w:bookmarkEnd w:id="59"/>
    <w:bookmarkStart w:name="z455" w:id="60"/>
    <w:p>
      <w:pPr>
        <w:spacing w:after="0"/>
        <w:ind w:left="0"/>
        <w:jc w:val="both"/>
      </w:pPr>
      <w:r>
        <w:rPr>
          <w:rFonts w:ascii="Times New Roman"/>
          <w:b w:val="false"/>
          <w:i w:val="false"/>
          <w:color w:val="000000"/>
          <w:sz w:val="28"/>
        </w:rPr>
        <w:t>
      6. 3-бағанда Нысанның 2-бағанында көрсетілген тәуекел оқиғасына жататын тәуекел түрі (түрлері) көрсетіледі.</w:t>
      </w:r>
    </w:p>
    <w:bookmarkEnd w:id="60"/>
    <w:bookmarkStart w:name="z456" w:id="61"/>
    <w:p>
      <w:pPr>
        <w:spacing w:after="0"/>
        <w:ind w:left="0"/>
        <w:jc w:val="both"/>
      </w:pPr>
      <w:r>
        <w:rPr>
          <w:rFonts w:ascii="Times New Roman"/>
          <w:b w:val="false"/>
          <w:i w:val="false"/>
          <w:color w:val="000000"/>
          <w:sz w:val="28"/>
        </w:rPr>
        <w:t>
      7. 4-бағанда Нысанның 2-бағанында көрсетілген тәуекел оқиғасының орталық депозитарий қызметінің басынан бастап кезең ішіндегі еселігі (бірінші, қайталану) көрсетіледі.</w:t>
      </w:r>
    </w:p>
    <w:bookmarkEnd w:id="61"/>
    <w:bookmarkStart w:name="z457" w:id="62"/>
    <w:p>
      <w:pPr>
        <w:spacing w:after="0"/>
        <w:ind w:left="0"/>
        <w:jc w:val="both"/>
      </w:pPr>
      <w:r>
        <w:rPr>
          <w:rFonts w:ascii="Times New Roman"/>
          <w:b w:val="false"/>
          <w:i w:val="false"/>
          <w:color w:val="000000"/>
          <w:sz w:val="28"/>
        </w:rPr>
        <w:t>
      8. 5-бағанда Нысанның 2-бағанында көрсетілген есепті кезеңдегі тәуекел оқиғаның туындау жағдайларының саны ай сайын көрсетіледі.</w:t>
      </w:r>
    </w:p>
    <w:bookmarkEnd w:id="62"/>
    <w:bookmarkStart w:name="z458" w:id="63"/>
    <w:p>
      <w:pPr>
        <w:spacing w:after="0"/>
        <w:ind w:left="0"/>
        <w:jc w:val="both"/>
      </w:pPr>
      <w:r>
        <w:rPr>
          <w:rFonts w:ascii="Times New Roman"/>
          <w:b w:val="false"/>
          <w:i w:val="false"/>
          <w:color w:val="000000"/>
          <w:sz w:val="28"/>
        </w:rPr>
        <w:t>
      9. 6-бағанда орталық депозитарий қызметінде есепті кезең ішінде Нысанның 2-бағанында көрсетілген тәуекел оқиғасының туындау себептері көрсетіледі.</w:t>
      </w:r>
    </w:p>
    <w:bookmarkEnd w:id="63"/>
    <w:bookmarkStart w:name="z459" w:id="64"/>
    <w:p>
      <w:pPr>
        <w:spacing w:after="0"/>
        <w:ind w:left="0"/>
        <w:jc w:val="both"/>
      </w:pPr>
      <w:r>
        <w:rPr>
          <w:rFonts w:ascii="Times New Roman"/>
          <w:b w:val="false"/>
          <w:i w:val="false"/>
          <w:color w:val="000000"/>
          <w:sz w:val="28"/>
        </w:rPr>
        <w:t>
      10. 7-бағанда Нысанның 2-бағанында көрсетілген тәуекел оқиғасының туындауы нәтижесінде салдардың (залалдардың), оның ішінде залалдардың түрі және мөлшері көрсетіледі.</w:t>
      </w:r>
    </w:p>
    <w:bookmarkEnd w:id="64"/>
    <w:bookmarkStart w:name="z460" w:id="65"/>
    <w:p>
      <w:pPr>
        <w:spacing w:after="0"/>
        <w:ind w:left="0"/>
        <w:jc w:val="both"/>
      </w:pPr>
      <w:r>
        <w:rPr>
          <w:rFonts w:ascii="Times New Roman"/>
          <w:b w:val="false"/>
          <w:i w:val="false"/>
          <w:color w:val="000000"/>
          <w:sz w:val="28"/>
        </w:rPr>
        <w:t>
      11. 8-бағанда орталық депозитарий қызметінде есепті кезең ішінде туындаған тәуекелдерді төмендету бойынша орталық депозитарий қабылдаған шаралар туралы ақпарат көрсетіледі.</w:t>
      </w:r>
    </w:p>
    <w:bookmarkEnd w:id="65"/>
    <w:bookmarkStart w:name="z461" w:id="66"/>
    <w:p>
      <w:pPr>
        <w:spacing w:after="0"/>
        <w:ind w:left="0"/>
        <w:jc w:val="both"/>
      </w:pPr>
      <w:r>
        <w:rPr>
          <w:rFonts w:ascii="Times New Roman"/>
          <w:b w:val="false"/>
          <w:i w:val="false"/>
          <w:color w:val="000000"/>
          <w:sz w:val="28"/>
        </w:rPr>
        <w:t>
      12. 9-бағанда Нысанның 8-бағанында көрсетілген шараларды іске асыру мерзімдері туралы ақпарат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2" w:id="67"/>
    <w:p>
      <w:pPr>
        <w:spacing w:after="0"/>
        <w:ind w:left="0"/>
        <w:jc w:val="left"/>
      </w:pPr>
      <w:r>
        <w:rPr>
          <w:rFonts w:ascii="Times New Roman"/>
          <w:b/>
          <w:i w:val="false"/>
          <w:color w:val="000000"/>
        </w:rPr>
        <w:t xml:space="preserve"> Әкімшілік деректерді жинауға арналған нысан</w:t>
      </w:r>
    </w:p>
    <w:bookmarkEnd w:id="67"/>
    <w:bookmarkStart w:name="z73" w:id="68"/>
    <w:p>
      <w:pPr>
        <w:spacing w:after="0"/>
        <w:ind w:left="0"/>
        <w:jc w:val="left"/>
      </w:pPr>
      <w:r>
        <w:rPr>
          <w:rFonts w:ascii="Times New Roman"/>
          <w:b/>
          <w:i w:val="false"/>
          <w:color w:val="000000"/>
        </w:rPr>
        <w:t xml:space="preserve"> Тәуекелдер бойынша стресс-тестинг</w:t>
      </w:r>
    </w:p>
    <w:bookmarkEnd w:id="68"/>
    <w:p>
      <w:pPr>
        <w:spacing w:after="0"/>
        <w:ind w:left="0"/>
        <w:jc w:val="both"/>
      </w:pPr>
      <w:r>
        <w:rPr>
          <w:rFonts w:ascii="Times New Roman"/>
          <w:b w:val="false"/>
          <w:i w:val="false"/>
          <w:color w:val="ff0000"/>
          <w:sz w:val="28"/>
        </w:rPr>
        <w:t xml:space="preserve">
      Ескерту. 3-қосымша алып тасталды – ҚР Ұлттық Банкі Басқармасының 10.09.2019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95" w:id="69"/>
    <w:p>
      <w:pPr>
        <w:spacing w:after="0"/>
        <w:ind w:left="0"/>
        <w:jc w:val="left"/>
      </w:pPr>
      <w:r>
        <w:rPr>
          <w:rFonts w:ascii="Times New Roman"/>
          <w:b/>
          <w:i w:val="false"/>
          <w:color w:val="000000"/>
        </w:rPr>
        <w:t xml:space="preserve"> Тәуекелді сәйкестендіруге, өлшеуге, бағалауға, бақылауға және мониторингтеуге қойылатын талаптар</w:t>
      </w:r>
    </w:p>
    <w:bookmarkEnd w:id="69"/>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14.02.2022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2" w:id="70"/>
    <w:p>
      <w:pPr>
        <w:spacing w:after="0"/>
        <w:ind w:left="0"/>
        <w:jc w:val="both"/>
      </w:pPr>
      <w:r>
        <w:rPr>
          <w:rFonts w:ascii="Times New Roman"/>
          <w:b w:val="false"/>
          <w:i w:val="false"/>
          <w:color w:val="000000"/>
          <w:sz w:val="28"/>
        </w:rPr>
        <w:t>
      1. Орталық депозитарий өз қызметінде тәуекелдердің мынадай түрлерін сәйкестендіреді:</w:t>
      </w:r>
    </w:p>
    <w:bookmarkEnd w:id="70"/>
    <w:p>
      <w:pPr>
        <w:spacing w:after="0"/>
        <w:ind w:left="0"/>
        <w:jc w:val="both"/>
      </w:pPr>
      <w:r>
        <w:rPr>
          <w:rFonts w:ascii="Times New Roman"/>
          <w:b w:val="false"/>
          <w:i w:val="false"/>
          <w:color w:val="000000"/>
          <w:sz w:val="28"/>
        </w:rPr>
        <w:t>
      1) операциялық тәуекелдер;</w:t>
      </w:r>
    </w:p>
    <w:p>
      <w:pPr>
        <w:spacing w:after="0"/>
        <w:ind w:left="0"/>
        <w:jc w:val="both"/>
      </w:pPr>
      <w:r>
        <w:rPr>
          <w:rFonts w:ascii="Times New Roman"/>
          <w:b w:val="false"/>
          <w:i w:val="false"/>
          <w:color w:val="000000"/>
          <w:sz w:val="28"/>
        </w:rPr>
        <w:t>
      2) құқықтық тәуекелдер;</w:t>
      </w:r>
    </w:p>
    <w:p>
      <w:pPr>
        <w:spacing w:after="0"/>
        <w:ind w:left="0"/>
        <w:jc w:val="both"/>
      </w:pPr>
      <w:r>
        <w:rPr>
          <w:rFonts w:ascii="Times New Roman"/>
          <w:b w:val="false"/>
          <w:i w:val="false"/>
          <w:color w:val="000000"/>
          <w:sz w:val="28"/>
        </w:rPr>
        <w:t>
      3) бедел тәуекелдері;</w:t>
      </w:r>
    </w:p>
    <w:p>
      <w:pPr>
        <w:spacing w:after="0"/>
        <w:ind w:left="0"/>
        <w:jc w:val="both"/>
      </w:pPr>
      <w:r>
        <w:rPr>
          <w:rFonts w:ascii="Times New Roman"/>
          <w:b w:val="false"/>
          <w:i w:val="false"/>
          <w:color w:val="000000"/>
          <w:sz w:val="28"/>
        </w:rPr>
        <w:t>
      4) нарықтық (баға, валюталық және пайыздық) тәуекелдер;</w:t>
      </w:r>
    </w:p>
    <w:p>
      <w:pPr>
        <w:spacing w:after="0"/>
        <w:ind w:left="0"/>
        <w:jc w:val="both"/>
      </w:pPr>
      <w:r>
        <w:rPr>
          <w:rFonts w:ascii="Times New Roman"/>
          <w:b w:val="false"/>
          <w:i w:val="false"/>
          <w:color w:val="000000"/>
          <w:sz w:val="28"/>
        </w:rPr>
        <w:t>
      5) кредиттік тәуекелдер;</w:t>
      </w:r>
    </w:p>
    <w:p>
      <w:pPr>
        <w:spacing w:after="0"/>
        <w:ind w:left="0"/>
        <w:jc w:val="both"/>
      </w:pPr>
      <w:r>
        <w:rPr>
          <w:rFonts w:ascii="Times New Roman"/>
          <w:b w:val="false"/>
          <w:i w:val="false"/>
          <w:color w:val="000000"/>
          <w:sz w:val="28"/>
        </w:rPr>
        <w:t>
      6) өтімділікті жоғалту тәуекелі;</w:t>
      </w:r>
    </w:p>
    <w:p>
      <w:pPr>
        <w:spacing w:after="0"/>
        <w:ind w:left="0"/>
        <w:jc w:val="both"/>
      </w:pPr>
      <w:r>
        <w:rPr>
          <w:rFonts w:ascii="Times New Roman"/>
          <w:b w:val="false"/>
          <w:i w:val="false"/>
          <w:color w:val="000000"/>
          <w:sz w:val="28"/>
        </w:rPr>
        <w:t>
      7) орталық депозитарийдің тәуекелдерді басқару саясатына сәйкес айқындалатын тәуекелдер.</w:t>
      </w:r>
    </w:p>
    <w:bookmarkStart w:name="z463" w:id="71"/>
    <w:p>
      <w:pPr>
        <w:spacing w:after="0"/>
        <w:ind w:left="0"/>
        <w:jc w:val="both"/>
      </w:pPr>
      <w:r>
        <w:rPr>
          <w:rFonts w:ascii="Times New Roman"/>
          <w:b w:val="false"/>
          <w:i w:val="false"/>
          <w:color w:val="000000"/>
          <w:sz w:val="28"/>
        </w:rPr>
        <w:t>
      2. Операциялық тәуекелдерге:</w:t>
      </w:r>
    </w:p>
    <w:bookmarkEnd w:id="71"/>
    <w:p>
      <w:pPr>
        <w:spacing w:after="0"/>
        <w:ind w:left="0"/>
        <w:jc w:val="both"/>
      </w:pPr>
      <w:r>
        <w:rPr>
          <w:rFonts w:ascii="Times New Roman"/>
          <w:b w:val="false"/>
          <w:i w:val="false"/>
          <w:color w:val="000000"/>
          <w:sz w:val="28"/>
        </w:rPr>
        <w:t>
      1) жауапкершілікті бөлуді, есеп беру мен басқару құрылымын қоса алғанда, орталық депозитарийдің айқындалмаған және тиімсіз ұйымдық құрылымына;</w:t>
      </w:r>
    </w:p>
    <w:p>
      <w:pPr>
        <w:spacing w:after="0"/>
        <w:ind w:left="0"/>
        <w:jc w:val="both"/>
      </w:pPr>
      <w:r>
        <w:rPr>
          <w:rFonts w:ascii="Times New Roman"/>
          <w:b w:val="false"/>
          <w:i w:val="false"/>
          <w:color w:val="000000"/>
          <w:sz w:val="28"/>
        </w:rPr>
        <w:t>
      2)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pPr>
        <w:spacing w:after="0"/>
        <w:ind w:left="0"/>
        <w:jc w:val="both"/>
      </w:pPr>
      <w:r>
        <w:rPr>
          <w:rFonts w:ascii="Times New Roman"/>
          <w:b w:val="false"/>
          <w:i w:val="false"/>
          <w:color w:val="000000"/>
          <w:sz w:val="28"/>
        </w:rPr>
        <w:t>
      3) орталық депозитарий қызметкерлерін тиімсіз басқаруға және (немесе) оның білікті емес штатына;</w:t>
      </w:r>
    </w:p>
    <w:p>
      <w:pPr>
        <w:spacing w:after="0"/>
        <w:ind w:left="0"/>
        <w:jc w:val="both"/>
      </w:pPr>
      <w:r>
        <w:rPr>
          <w:rFonts w:ascii="Times New Roman"/>
          <w:b w:val="false"/>
          <w:i w:val="false"/>
          <w:color w:val="000000"/>
          <w:sz w:val="28"/>
        </w:rPr>
        <w:t>
      4) есепке алу мен тізілімдердің жүйелерін рұқсатсыз пайдалануға;</w:t>
      </w:r>
    </w:p>
    <w:p>
      <w:pPr>
        <w:spacing w:after="0"/>
        <w:ind w:left="0"/>
        <w:jc w:val="both"/>
      </w:pPr>
      <w:r>
        <w:rPr>
          <w:rFonts w:ascii="Times New Roman"/>
          <w:b w:val="false"/>
          <w:i w:val="false"/>
          <w:color w:val="000000"/>
          <w:sz w:val="28"/>
        </w:rPr>
        <w:t>
      5) орталық депозитарий қызметін жүзеге асыру процестерін тиімді құру жеткіліксіздігіне не ішкі ережелерді сақтауға нашар бақылау жасауға байланысты тәуекелдерді;</w:t>
      </w:r>
    </w:p>
    <w:p>
      <w:pPr>
        <w:spacing w:after="0"/>
        <w:ind w:left="0"/>
        <w:jc w:val="both"/>
      </w:pPr>
      <w:r>
        <w:rPr>
          <w:rFonts w:ascii="Times New Roman"/>
          <w:b w:val="false"/>
          <w:i w:val="false"/>
          <w:color w:val="000000"/>
          <w:sz w:val="28"/>
        </w:rPr>
        <w:t>
      6) орталық депозитарийдің қызметіне күтілмеген немесе бақыланбаған сыртқы ықпал ету факторларының әсеріне;</w:t>
      </w:r>
    </w:p>
    <w:p>
      <w:pPr>
        <w:spacing w:after="0"/>
        <w:ind w:left="0"/>
        <w:jc w:val="both"/>
      </w:pPr>
      <w:r>
        <w:rPr>
          <w:rFonts w:ascii="Times New Roman"/>
          <w:b w:val="false"/>
          <w:i w:val="false"/>
          <w:color w:val="000000"/>
          <w:sz w:val="28"/>
        </w:rPr>
        <w:t>
      7) орталық депозитарийдің қызметін регламенттейтін ішкі құжаттарда кемшіліктер мен қателердің болуына;</w:t>
      </w:r>
    </w:p>
    <w:p>
      <w:pPr>
        <w:spacing w:after="0"/>
        <w:ind w:left="0"/>
        <w:jc w:val="both"/>
      </w:pPr>
      <w:r>
        <w:rPr>
          <w:rFonts w:ascii="Times New Roman"/>
          <w:b w:val="false"/>
          <w:i w:val="false"/>
          <w:color w:val="000000"/>
          <w:sz w:val="28"/>
        </w:rPr>
        <w:t>
      8) эмиссиялық бағалы қағаздар мен өзге қаржы құралдары бойынша құқықтарды есепке алу процесін, қаржы құралдарындағы мәмілелерді, есеп айрысуларды тіркеу, орталық депозитарийде жасалатын жекелеген операцияларды автоматтандыруды және есепке алу және тізілімдер жүйелерінде қамтылған мәліметтерді көрсету және көрсетілген жүйелерде операциялар жүргізу процесін бұзуға;</w:t>
      </w:r>
    </w:p>
    <w:p>
      <w:pPr>
        <w:spacing w:after="0"/>
        <w:ind w:left="0"/>
        <w:jc w:val="both"/>
      </w:pPr>
      <w:r>
        <w:rPr>
          <w:rFonts w:ascii="Times New Roman"/>
          <w:b w:val="false"/>
          <w:i w:val="false"/>
          <w:color w:val="000000"/>
          <w:sz w:val="28"/>
        </w:rPr>
        <w:t>
      9) орталық депозитарий депоненттері және олардың клиенттері, бағалы қағаздардың эмитенттері және (немесе) ұстаушылары, қор биржасы ұсынатын конфиденциалды ақпаратты заңсыз пайдалануға;</w:t>
      </w:r>
    </w:p>
    <w:p>
      <w:pPr>
        <w:spacing w:after="0"/>
        <w:ind w:left="0"/>
        <w:jc w:val="both"/>
      </w:pPr>
      <w:r>
        <w:rPr>
          <w:rFonts w:ascii="Times New Roman"/>
          <w:b w:val="false"/>
          <w:i w:val="false"/>
          <w:color w:val="000000"/>
          <w:sz w:val="28"/>
        </w:rPr>
        <w:t>
      10) орталық депозитарий органдары және олардың бөлімшелері арасында мүдделер қақтығысының туындауына;</w:t>
      </w:r>
    </w:p>
    <w:p>
      <w:pPr>
        <w:spacing w:after="0"/>
        <w:ind w:left="0"/>
        <w:jc w:val="both"/>
      </w:pPr>
      <w:r>
        <w:rPr>
          <w:rFonts w:ascii="Times New Roman"/>
          <w:b w:val="false"/>
          <w:i w:val="false"/>
          <w:color w:val="000000"/>
          <w:sz w:val="28"/>
        </w:rPr>
        <w:t>
      11) ақпаратты жинауға, енгізуге, сақтауға және таратуға байланысты қателердің туындауына;</w:t>
      </w:r>
    </w:p>
    <w:p>
      <w:pPr>
        <w:spacing w:after="0"/>
        <w:ind w:left="0"/>
        <w:jc w:val="both"/>
      </w:pPr>
      <w:r>
        <w:rPr>
          <w:rFonts w:ascii="Times New Roman"/>
          <w:b w:val="false"/>
          <w:i w:val="false"/>
          <w:color w:val="000000"/>
          <w:sz w:val="28"/>
        </w:rPr>
        <w:t>
      12) есепке алу және тізілімдер жүйесін, сондай-ақ пайдаланылатын ақпараттық және коммуникациялық жүйелер мен технологияны қоса алғанда, орталық депозитарийдің бағдарламалық-техникалық қамтамасыз ету жұмысындағы қателер мен іркілістердің туындау ықтималдылығына;</w:t>
      </w:r>
    </w:p>
    <w:p>
      <w:pPr>
        <w:spacing w:after="0"/>
        <w:ind w:left="0"/>
        <w:jc w:val="both"/>
      </w:pPr>
      <w:r>
        <w:rPr>
          <w:rFonts w:ascii="Times New Roman"/>
          <w:b w:val="false"/>
          <w:i w:val="false"/>
          <w:color w:val="000000"/>
          <w:sz w:val="28"/>
        </w:rPr>
        <w:t>
      13) орталық депозитарий қызметі процесінде, оның ішінде эмиссиялық бағалы қағаздар және өзге қаржы құралдары бойынша құқықтарды есепке алу процесін ұйымдастыруды, қаржы құралдарындағы есеп айырысуларды, бағалы қағаздар ұстаушыларының тізілімдері жүйесіндегі мәліметтердің көрсетілуін қоса алғанда, жетілдірілмеген технологияларды пайдалану, жүйелік басқару функцияларын орындау салдарынан зиянның туындау ықтималдығына;</w:t>
      </w:r>
    </w:p>
    <w:p>
      <w:pPr>
        <w:spacing w:after="0"/>
        <w:ind w:left="0"/>
        <w:jc w:val="both"/>
      </w:pPr>
      <w:r>
        <w:rPr>
          <w:rFonts w:ascii="Times New Roman"/>
          <w:b w:val="false"/>
          <w:i w:val="false"/>
          <w:color w:val="000000"/>
          <w:sz w:val="28"/>
        </w:rPr>
        <w:t>
      14) есепке алу мен тізілімдердің жүйелеріне деректерді енгізу мен өзгерту кезінде қателердің туындауына;</w:t>
      </w:r>
    </w:p>
    <w:p>
      <w:pPr>
        <w:spacing w:after="0"/>
        <w:ind w:left="0"/>
        <w:jc w:val="both"/>
      </w:pPr>
      <w:r>
        <w:rPr>
          <w:rFonts w:ascii="Times New Roman"/>
          <w:b w:val="false"/>
          <w:i w:val="false"/>
          <w:color w:val="000000"/>
          <w:sz w:val="28"/>
        </w:rPr>
        <w:t>
      15) орталық депозитарий әлеуетті тәуекелдер ретінде сәйкестендіретін өзге жағдайларға байланысты тәуекелдер кіреді.</w:t>
      </w:r>
    </w:p>
    <w:bookmarkStart w:name="z464" w:id="72"/>
    <w:p>
      <w:pPr>
        <w:spacing w:after="0"/>
        <w:ind w:left="0"/>
        <w:jc w:val="both"/>
      </w:pPr>
      <w:r>
        <w:rPr>
          <w:rFonts w:ascii="Times New Roman"/>
          <w:b w:val="false"/>
          <w:i w:val="false"/>
          <w:color w:val="000000"/>
          <w:sz w:val="28"/>
        </w:rPr>
        <w:t>
      3. Операциялық тәуекелдерді өлшеу, бағалау, бақылау және мониторингтеу кезінде орталық депозитарий мынадай әдістердің біреуін немесе бірнешеуін қолданады:</w:t>
      </w:r>
    </w:p>
    <w:bookmarkEnd w:id="72"/>
    <w:p>
      <w:pPr>
        <w:spacing w:after="0"/>
        <w:ind w:left="0"/>
        <w:jc w:val="both"/>
      </w:pPr>
      <w:r>
        <w:rPr>
          <w:rFonts w:ascii="Times New Roman"/>
          <w:b w:val="false"/>
          <w:i w:val="false"/>
          <w:color w:val="000000"/>
          <w:sz w:val="28"/>
        </w:rPr>
        <w:t>
      1) тәуекелдің негізгі индикаторларын пайдалану;</w:t>
      </w:r>
    </w:p>
    <w:p>
      <w:pPr>
        <w:spacing w:after="0"/>
        <w:ind w:left="0"/>
        <w:jc w:val="both"/>
      </w:pPr>
      <w:r>
        <w:rPr>
          <w:rFonts w:ascii="Times New Roman"/>
          <w:b w:val="false"/>
          <w:i w:val="false"/>
          <w:color w:val="000000"/>
          <w:sz w:val="28"/>
        </w:rPr>
        <w:t>
      2) тәуекелдердің матрицаларын қалыптастыру;</w:t>
      </w:r>
    </w:p>
    <w:p>
      <w:pPr>
        <w:spacing w:after="0"/>
        <w:ind w:left="0"/>
        <w:jc w:val="both"/>
      </w:pPr>
      <w:r>
        <w:rPr>
          <w:rFonts w:ascii="Times New Roman"/>
          <w:b w:val="false"/>
          <w:i w:val="false"/>
          <w:color w:val="000000"/>
          <w:sz w:val="28"/>
        </w:rPr>
        <w:t>
      3) зиян бойынша ішкі деректерді жинау мен талдауды жүзеге асыру (зиян бойынша дерекқор жүргізу);</w:t>
      </w:r>
    </w:p>
    <w:p>
      <w:pPr>
        <w:spacing w:after="0"/>
        <w:ind w:left="0"/>
        <w:jc w:val="both"/>
      </w:pPr>
      <w:r>
        <w:rPr>
          <w:rFonts w:ascii="Times New Roman"/>
          <w:b w:val="false"/>
          <w:i w:val="false"/>
          <w:color w:val="000000"/>
          <w:sz w:val="28"/>
        </w:rPr>
        <w:t>
      4) бизнес-процестердің сипаттамасы (регламентациялау);</w:t>
      </w:r>
    </w:p>
    <w:p>
      <w:pPr>
        <w:spacing w:after="0"/>
        <w:ind w:left="0"/>
        <w:jc w:val="both"/>
      </w:pPr>
      <w:r>
        <w:rPr>
          <w:rFonts w:ascii="Times New Roman"/>
          <w:b w:val="false"/>
          <w:i w:val="false"/>
          <w:color w:val="000000"/>
          <w:sz w:val="28"/>
        </w:rPr>
        <w:t>
      5) аудиторлық тексерулердің нәтижелерін пайдалану.</w:t>
      </w:r>
    </w:p>
    <w:p>
      <w:pPr>
        <w:spacing w:after="0"/>
        <w:ind w:left="0"/>
        <w:jc w:val="both"/>
      </w:pPr>
      <w:r>
        <w:rPr>
          <w:rFonts w:ascii="Times New Roman"/>
          <w:b w:val="false"/>
          <w:i w:val="false"/>
          <w:color w:val="000000"/>
          <w:sz w:val="28"/>
        </w:rPr>
        <w:t>
      Операциялық тәуекелдерді өлшеу, бағалау, бақылау және мониторингтеу әдістерін таңдау тәртібі орталық депозитарийдің операциялық тәуекелдерді басқару мәселелері бойынша ішкі құжатында белгіленеді.</w:t>
      </w:r>
    </w:p>
    <w:bookmarkStart w:name="z465" w:id="73"/>
    <w:p>
      <w:pPr>
        <w:spacing w:after="0"/>
        <w:ind w:left="0"/>
        <w:jc w:val="both"/>
      </w:pPr>
      <w:r>
        <w:rPr>
          <w:rFonts w:ascii="Times New Roman"/>
          <w:b w:val="false"/>
          <w:i w:val="false"/>
          <w:color w:val="000000"/>
          <w:sz w:val="28"/>
        </w:rPr>
        <w:t>
      4. Құқықтық қамтамасыз ету бөлімшесі (заң бөлімшесі) тәуекелдерді басқару бөлімшесімен бірлесіп орталық депозитарийдің қызметін реттейтін Қазақстан Республикасы заңнамасының талаптарын орталық депозитарийдің бұзуы салдарынан туындайтын құқықтық тәуекелдерді бақылауды және мониторингтеуді:</w:t>
      </w:r>
    </w:p>
    <w:bookmarkEnd w:id="73"/>
    <w:p>
      <w:pPr>
        <w:spacing w:after="0"/>
        <w:ind w:left="0"/>
        <w:jc w:val="both"/>
      </w:pPr>
      <w:r>
        <w:rPr>
          <w:rFonts w:ascii="Times New Roman"/>
          <w:b w:val="false"/>
          <w:i w:val="false"/>
          <w:color w:val="000000"/>
          <w:sz w:val="28"/>
        </w:rPr>
        <w:t>
      1) орталық депозитарий қызметінің Қазақстан Республикасының бағалы қағаздар нарығы туралы және акционерлік қоғамдар туралы заңнамасына, орталық депозитарийдің ішкі қағидаларына және шарттық қатынастар талаптарына сәйкес келуіне бақылауды жүзеге асыру;</w:t>
      </w:r>
    </w:p>
    <w:p>
      <w:pPr>
        <w:spacing w:after="0"/>
        <w:ind w:left="0"/>
        <w:jc w:val="both"/>
      </w:pPr>
      <w:r>
        <w:rPr>
          <w:rFonts w:ascii="Times New Roman"/>
          <w:b w:val="false"/>
          <w:i w:val="false"/>
          <w:color w:val="000000"/>
          <w:sz w:val="28"/>
        </w:rPr>
        <w:t>
      2) орталық депозитарий қызметкерлерін тұрақты негізде орталық депозитарийдің қызметін реттейтін Қазақстан Республикасының заңнамасымен таныстыру;</w:t>
      </w:r>
    </w:p>
    <w:p>
      <w:pPr>
        <w:spacing w:after="0"/>
        <w:ind w:left="0"/>
        <w:jc w:val="both"/>
      </w:pPr>
      <w:r>
        <w:rPr>
          <w:rFonts w:ascii="Times New Roman"/>
          <w:b w:val="false"/>
          <w:i w:val="false"/>
          <w:color w:val="000000"/>
          <w:sz w:val="28"/>
        </w:rPr>
        <w:t>
      3) орталық депозитарийдің Қазақстан Республикасының бағалы қағаздар нарығы туралы және акционерлік қоғамдар туралы заңнамасында белгіленген талаптарды орындамау тәуекелдерінің туындауын бағалауды жүргізу арқылы қамтамасыз етеді.</w:t>
      </w:r>
    </w:p>
    <w:bookmarkStart w:name="z466" w:id="74"/>
    <w:p>
      <w:pPr>
        <w:spacing w:after="0"/>
        <w:ind w:left="0"/>
        <w:jc w:val="both"/>
      </w:pPr>
      <w:r>
        <w:rPr>
          <w:rFonts w:ascii="Times New Roman"/>
          <w:b w:val="false"/>
          <w:i w:val="false"/>
          <w:color w:val="000000"/>
          <w:sz w:val="28"/>
        </w:rPr>
        <w:t>
      5. Жұртшылықпен байланыс бөлімшесі тәуекелдерді басқару бөлімшесімен бірлесіп:</w:t>
      </w:r>
    </w:p>
    <w:bookmarkEnd w:id="74"/>
    <w:p>
      <w:pPr>
        <w:spacing w:after="0"/>
        <w:ind w:left="0"/>
        <w:jc w:val="both"/>
      </w:pPr>
      <w:r>
        <w:rPr>
          <w:rFonts w:ascii="Times New Roman"/>
          <w:b w:val="false"/>
          <w:i w:val="false"/>
          <w:color w:val="000000"/>
          <w:sz w:val="28"/>
        </w:rPr>
        <w:t>
      1) мемлекеттік органдар өкілдерінің, бағалы қағаздар нарығы субъектілерінің, қаржы нарығын талдаушылардың орталық депозитарийдің қызметіне және (немесе) оның ағымдағы жай-күйіне қатысты қарама-қайшы және (немесе) теріс мәлімдемелері;</w:t>
      </w:r>
    </w:p>
    <w:p>
      <w:pPr>
        <w:spacing w:after="0"/>
        <w:ind w:left="0"/>
        <w:jc w:val="both"/>
      </w:pPr>
      <w:r>
        <w:rPr>
          <w:rFonts w:ascii="Times New Roman"/>
          <w:b w:val="false"/>
          <w:i w:val="false"/>
          <w:color w:val="000000"/>
          <w:sz w:val="28"/>
        </w:rPr>
        <w:t>
      2) ресми емес дереккөздерден алынған ақпараттың рөлін күшейту, орталық депозитарий қызметкерлерінің, сол сияқты үшінші тұлғалардың шындыққа сәйкес келмейтін теріс ақпаратты таратуы;</w:t>
      </w:r>
    </w:p>
    <w:p>
      <w:pPr>
        <w:spacing w:after="0"/>
        <w:ind w:left="0"/>
        <w:jc w:val="both"/>
      </w:pPr>
      <w:r>
        <w:rPr>
          <w:rFonts w:ascii="Times New Roman"/>
          <w:b w:val="false"/>
          <w:i w:val="false"/>
          <w:color w:val="000000"/>
          <w:sz w:val="28"/>
        </w:rPr>
        <w:t>
      3) орталық депозитарий туралы теріс ақпаратқа бұқаралық ақпарат құралдарының қызығушылығының өсуі;</w:t>
      </w:r>
    </w:p>
    <w:p>
      <w:pPr>
        <w:spacing w:after="0"/>
        <w:ind w:left="0"/>
        <w:jc w:val="both"/>
      </w:pPr>
      <w:r>
        <w:rPr>
          <w:rFonts w:ascii="Times New Roman"/>
          <w:b w:val="false"/>
          <w:i w:val="false"/>
          <w:color w:val="000000"/>
          <w:sz w:val="28"/>
        </w:rPr>
        <w:t>
      4) орталық депозитарийдің беделіне теріс әсер ететін факторлар салдарынан туындайтын бедел тәуекелдерін бақылауды, мониторингтеуді, сол сияқты барынша азайтуды қамтамасыз етеді.</w:t>
      </w:r>
    </w:p>
    <w:bookmarkStart w:name="z467" w:id="75"/>
    <w:p>
      <w:pPr>
        <w:spacing w:after="0"/>
        <w:ind w:left="0"/>
        <w:jc w:val="both"/>
      </w:pPr>
      <w:r>
        <w:rPr>
          <w:rFonts w:ascii="Times New Roman"/>
          <w:b w:val="false"/>
          <w:i w:val="false"/>
          <w:color w:val="000000"/>
          <w:sz w:val="28"/>
        </w:rPr>
        <w:t>
      6. Тәуекелдерді басқару бөлімшесі мүдделі бөлімшелермен бірлесіп мерзімдік негізде, бірақ жылына кемінде бір рет тәуекелдердің әлеуетті қаупінің көздерін анықтау және стрестік жағдайлардың іске асырылуы салдарынан ықтимал күтілетін зияндарды бағалау үшін стресс-тестинг жүргізеді.</w:t>
      </w:r>
    </w:p>
    <w:bookmarkEnd w:id="75"/>
    <w:p>
      <w:pPr>
        <w:spacing w:after="0"/>
        <w:ind w:left="0"/>
        <w:jc w:val="both"/>
      </w:pPr>
      <w:r>
        <w:rPr>
          <w:rFonts w:ascii="Times New Roman"/>
          <w:b w:val="false"/>
          <w:i w:val="false"/>
          <w:color w:val="000000"/>
          <w:sz w:val="28"/>
        </w:rPr>
        <w:t>
      Стресс-тестинг сценарийлерін Орталық депозитарийдің басқармасы бекітеді.</w:t>
      </w:r>
    </w:p>
    <w:p>
      <w:pPr>
        <w:spacing w:after="0"/>
        <w:ind w:left="0"/>
        <w:jc w:val="both"/>
      </w:pPr>
      <w:r>
        <w:rPr>
          <w:rFonts w:ascii="Times New Roman"/>
          <w:b w:val="false"/>
          <w:i w:val="false"/>
          <w:color w:val="000000"/>
          <w:sz w:val="28"/>
        </w:rPr>
        <w:t>
      Әдіснаманы және есептердің нысандарын қоса алғанда, стресс-тестингті жүргізу тәртібіне қойылатын талаптар орталық депозитарийдің ішкі құжаттарымен белгіленеді.</w:t>
      </w:r>
    </w:p>
    <w:p>
      <w:pPr>
        <w:spacing w:after="0"/>
        <w:ind w:left="0"/>
        <w:jc w:val="both"/>
      </w:pPr>
      <w:r>
        <w:rPr>
          <w:rFonts w:ascii="Times New Roman"/>
          <w:b w:val="false"/>
          <w:i w:val="false"/>
          <w:color w:val="000000"/>
          <w:sz w:val="28"/>
        </w:rPr>
        <w:t>
      Басқарма қажеттілігіне қарай (бірақ жылына кемінде бір рет) стресс-тестинг сценарийлерін, оның ішінде жалпы экономикалық және нарықтық конъюнктураның, орталық депозитарийдің тәуекел бейінінің өзгеруіне байланысты қайта қарауды жүзеге асырады.</w:t>
      </w:r>
    </w:p>
    <w:bookmarkStart w:name="z468" w:id="76"/>
    <w:p>
      <w:pPr>
        <w:spacing w:after="0"/>
        <w:ind w:left="0"/>
        <w:jc w:val="both"/>
      </w:pPr>
      <w:r>
        <w:rPr>
          <w:rFonts w:ascii="Times New Roman"/>
          <w:b w:val="false"/>
          <w:i w:val="false"/>
          <w:color w:val="000000"/>
          <w:sz w:val="28"/>
        </w:rPr>
        <w:t>
      7. Мыналар орталық депозитарийде тәуекелді бақылаудың және мониторингтеудің мақсаты болып табылады:</w:t>
      </w:r>
    </w:p>
    <w:bookmarkEnd w:id="76"/>
    <w:p>
      <w:pPr>
        <w:spacing w:after="0"/>
        <w:ind w:left="0"/>
        <w:jc w:val="both"/>
      </w:pPr>
      <w:r>
        <w:rPr>
          <w:rFonts w:ascii="Times New Roman"/>
          <w:b w:val="false"/>
          <w:i w:val="false"/>
          <w:color w:val="000000"/>
          <w:sz w:val="28"/>
        </w:rPr>
        <w:t>
      1) сәйкес келтірілмеген тәуекелдер мен қауіпті уақтылы анықтау;</w:t>
      </w:r>
    </w:p>
    <w:p>
      <w:pPr>
        <w:spacing w:after="0"/>
        <w:ind w:left="0"/>
        <w:jc w:val="both"/>
      </w:pPr>
      <w:r>
        <w:rPr>
          <w:rFonts w:ascii="Times New Roman"/>
          <w:b w:val="false"/>
          <w:i w:val="false"/>
          <w:color w:val="000000"/>
          <w:sz w:val="28"/>
        </w:rPr>
        <w:t>
      2) тәуекелдер көрсеткішінің рұқсат етілген ең жоғары мәндерін бағалау сапасын арттыру;</w:t>
      </w:r>
    </w:p>
    <w:p>
      <w:pPr>
        <w:spacing w:after="0"/>
        <w:ind w:left="0"/>
        <w:jc w:val="both"/>
      </w:pPr>
      <w:r>
        <w:rPr>
          <w:rFonts w:ascii="Times New Roman"/>
          <w:b w:val="false"/>
          <w:i w:val="false"/>
          <w:color w:val="000000"/>
          <w:sz w:val="28"/>
        </w:rPr>
        <w:t>
      3) тәуекелдерді басқарудың баламалы тетіктерін дамыту;</w:t>
      </w:r>
    </w:p>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 қабылдауды қамтамасыз ету;</w:t>
      </w:r>
    </w:p>
    <w:p>
      <w:pPr>
        <w:spacing w:after="0"/>
        <w:ind w:left="0"/>
        <w:jc w:val="both"/>
      </w:pPr>
      <w:r>
        <w:rPr>
          <w:rFonts w:ascii="Times New Roman"/>
          <w:b w:val="false"/>
          <w:i w:val="false"/>
          <w:color w:val="000000"/>
          <w:sz w:val="28"/>
        </w:rPr>
        <w:t>
      5) тәуекелдерді басқару бөлімшесін қоса алғанда, орталық депозитарийдің жеке бөлімшелерін тәуекелдерді сәйкестендіру және бағалау процесіне тарту, сондай-ақ орталық депозитарий қызметкерлерінің тәуекелдерді басқару саласындағы жауапкершілігін арттыру.</w:t>
      </w:r>
    </w:p>
    <w:bookmarkStart w:name="z469" w:id="77"/>
    <w:p>
      <w:pPr>
        <w:spacing w:after="0"/>
        <w:ind w:left="0"/>
        <w:jc w:val="both"/>
      </w:pPr>
      <w:r>
        <w:rPr>
          <w:rFonts w:ascii="Times New Roman"/>
          <w:b w:val="false"/>
          <w:i w:val="false"/>
          <w:color w:val="000000"/>
          <w:sz w:val="28"/>
        </w:rPr>
        <w:t>
      8. Тәуекелдер мынадай сипаттамалар:</w:t>
      </w:r>
    </w:p>
    <w:bookmarkEnd w:id="77"/>
    <w:p>
      <w:pPr>
        <w:spacing w:after="0"/>
        <w:ind w:left="0"/>
        <w:jc w:val="both"/>
      </w:pPr>
      <w:r>
        <w:rPr>
          <w:rFonts w:ascii="Times New Roman"/>
          <w:b w:val="false"/>
          <w:i w:val="false"/>
          <w:color w:val="000000"/>
          <w:sz w:val="28"/>
        </w:rPr>
        <w:t>
      1) тәуекелдер басталуының жиілігі;</w:t>
      </w:r>
    </w:p>
    <w:p>
      <w:pPr>
        <w:spacing w:after="0"/>
        <w:ind w:left="0"/>
        <w:jc w:val="both"/>
      </w:pPr>
      <w:r>
        <w:rPr>
          <w:rFonts w:ascii="Times New Roman"/>
          <w:b w:val="false"/>
          <w:i w:val="false"/>
          <w:color w:val="000000"/>
          <w:sz w:val="28"/>
        </w:rPr>
        <w:t>
      2) тәуекелдер ықпалының ауқымы бойынша талданады.</w:t>
      </w:r>
    </w:p>
    <w:bookmarkStart w:name="z470" w:id="78"/>
    <w:p>
      <w:pPr>
        <w:spacing w:after="0"/>
        <w:ind w:left="0"/>
        <w:jc w:val="both"/>
      </w:pPr>
      <w:r>
        <w:rPr>
          <w:rFonts w:ascii="Times New Roman"/>
          <w:b w:val="false"/>
          <w:i w:val="false"/>
          <w:color w:val="000000"/>
          <w:sz w:val="28"/>
        </w:rPr>
        <w:t>
      9. Тәуекел талдау нәтижелері негізінде жол берілген ретінде айқындалған тәуекелдер көрсеткішінің мәніне қатысты қабылданатын және қабылданбайтын тәуекелдер ретінде реттеледі.</w:t>
      </w:r>
    </w:p>
    <w:bookmarkEnd w:id="78"/>
    <w:bookmarkStart w:name="z471" w:id="79"/>
    <w:p>
      <w:pPr>
        <w:spacing w:after="0"/>
        <w:ind w:left="0"/>
        <w:jc w:val="both"/>
      </w:pPr>
      <w:r>
        <w:rPr>
          <w:rFonts w:ascii="Times New Roman"/>
          <w:b w:val="false"/>
          <w:i w:val="false"/>
          <w:color w:val="000000"/>
          <w:sz w:val="28"/>
        </w:rPr>
        <w:t>
      10. Тәуекелдерді басқару бөлімшесі басқармаға есепке алу жүйесін және тізілімдерді жүргізу, басқа номиналды ұстаушылар үшін номиналды ұстау процестерінің, қаржы құралдарындағы есеп айырысулардың және осындай техникалық іркілістер мен өзге жағдайлар туындаған күні есепке алу жүйесіндегі және тізілімдердегі мәліметтерді көрсету процестерінің бұзылуына әкелген техникалық іркілістер мен жағдайлар туралы мәліметтер ұсынады.</w:t>
      </w:r>
    </w:p>
    <w:bookmarkEnd w:id="79"/>
    <w:bookmarkStart w:name="z472" w:id="80"/>
    <w:p>
      <w:pPr>
        <w:spacing w:after="0"/>
        <w:ind w:left="0"/>
        <w:jc w:val="both"/>
      </w:pPr>
      <w:r>
        <w:rPr>
          <w:rFonts w:ascii="Times New Roman"/>
          <w:b w:val="false"/>
          <w:i w:val="false"/>
          <w:color w:val="000000"/>
          <w:sz w:val="28"/>
        </w:rPr>
        <w:t>
      11. Орталық депозитарийдің басқармасы осы қосымшаның 10-тармағында көрсетілген техникалық іркілістер мен жағдайлар туралы мәліметтерді осы жағдай басталған күннен кейінгі күн ішінде директорлар кеңесі мен уәкілетті органға беруді қамтамасыз етеді.</w:t>
      </w:r>
    </w:p>
    <w:bookmarkEnd w:id="80"/>
    <w:bookmarkStart w:name="z473" w:id="81"/>
    <w:p>
      <w:pPr>
        <w:spacing w:after="0"/>
        <w:ind w:left="0"/>
        <w:jc w:val="both"/>
      </w:pPr>
      <w:r>
        <w:rPr>
          <w:rFonts w:ascii="Times New Roman"/>
          <w:b w:val="false"/>
          <w:i w:val="false"/>
          <w:color w:val="000000"/>
          <w:sz w:val="28"/>
        </w:rPr>
        <w:t>
      12. Тәуекелдерді басқару бөлімшесі жартыжылдық негізде орталық депозитарийдің директорлар кеңесі мен басқармасына Қағидаларға 2-қосымшаға сәйкес нысан бойынша Тәуекелдерді басқару жөніндегі қызмет туралы ақпарат береді.</w:t>
      </w:r>
    </w:p>
    <w:bookmarkEnd w:id="81"/>
    <w:bookmarkStart w:name="z474" w:id="82"/>
    <w:p>
      <w:pPr>
        <w:spacing w:after="0"/>
        <w:ind w:left="0"/>
        <w:jc w:val="both"/>
      </w:pPr>
      <w:r>
        <w:rPr>
          <w:rFonts w:ascii="Times New Roman"/>
          <w:b w:val="false"/>
          <w:i w:val="false"/>
          <w:color w:val="000000"/>
          <w:sz w:val="28"/>
        </w:rPr>
        <w:t>
      13. Орталық депозитарийдің басқармасы орталық депозитарийдің директорлар кеңесі бекітетін тәуекелдер көрсеткіштерінің рұқсат етілген ең жоғары мәндерін айқындайды.</w:t>
      </w:r>
    </w:p>
    <w:bookmarkEnd w:id="82"/>
    <w:bookmarkStart w:name="z475" w:id="83"/>
    <w:p>
      <w:pPr>
        <w:spacing w:after="0"/>
        <w:ind w:left="0"/>
        <w:jc w:val="both"/>
      </w:pPr>
      <w:r>
        <w:rPr>
          <w:rFonts w:ascii="Times New Roman"/>
          <w:b w:val="false"/>
          <w:i w:val="false"/>
          <w:color w:val="000000"/>
          <w:sz w:val="28"/>
        </w:rPr>
        <w:t>
      14. Жаңа тәуекелдер туындаған жағдайда және (немесе) тәуекелдер көрсеткіштерінің мәндері тәуекелді сәйкестендірген және (немесе) осы сәйкессіздікті анықтаған бөлімшенің тәуекелдер көрсеткіштерінің рұқсат етілген ең жоғары мәндеріне сәйкес келмеген жағдайда, орталық депозитарийдің директорлар кеңесін және басқармасын хабардар етеді.</w:t>
      </w:r>
    </w:p>
    <w:bookmarkEnd w:id="83"/>
    <w:bookmarkStart w:name="z476" w:id="84"/>
    <w:p>
      <w:pPr>
        <w:spacing w:after="0"/>
        <w:ind w:left="0"/>
        <w:jc w:val="both"/>
      </w:pPr>
      <w:r>
        <w:rPr>
          <w:rFonts w:ascii="Times New Roman"/>
          <w:b w:val="false"/>
          <w:i w:val="false"/>
          <w:color w:val="000000"/>
          <w:sz w:val="28"/>
        </w:rPr>
        <w:t>
      15. Басқарма тәуекелдерді бағалау нәтижелерінің негізінде оларды барынша азайтуға бағытталған ықтимал шараларды айқындайды.</w:t>
      </w:r>
    </w:p>
    <w:bookmarkEnd w:id="84"/>
    <w:bookmarkStart w:name="z477" w:id="85"/>
    <w:p>
      <w:pPr>
        <w:spacing w:after="0"/>
        <w:ind w:left="0"/>
        <w:jc w:val="both"/>
      </w:pPr>
      <w:r>
        <w:rPr>
          <w:rFonts w:ascii="Times New Roman"/>
          <w:b w:val="false"/>
          <w:i w:val="false"/>
          <w:color w:val="000000"/>
          <w:sz w:val="28"/>
        </w:rPr>
        <w:t>
      16. Тәуекелдерді барынша азайту тәуекелдердің мәні тәуекелдер көрсеткіштерінің рұқсат етілген мәндерінің шегіне жақындаған не шегінен асқан жағдайларда қажет болады. Тәуекелдерді барынша азайту мына іс-шаралар арқылы жүзеге асырылады, бірақ олармен шектелмейді:</w:t>
      </w:r>
    </w:p>
    <w:bookmarkEnd w:id="85"/>
    <w:p>
      <w:pPr>
        <w:spacing w:after="0"/>
        <w:ind w:left="0"/>
        <w:jc w:val="both"/>
      </w:pPr>
      <w:r>
        <w:rPr>
          <w:rFonts w:ascii="Times New Roman"/>
          <w:b w:val="false"/>
          <w:i w:val="false"/>
          <w:color w:val="000000"/>
          <w:sz w:val="28"/>
        </w:rPr>
        <w:t>
      1) ішкі бақылау жүйесін енгізу, тәуекелдерге мұқият мониторингтеуді және қадағалауды жүзеге асыру, тәуекелдерді басқару саласында қызметкерлердің біліктілігін арттыру;</w:t>
      </w:r>
    </w:p>
    <w:p>
      <w:pPr>
        <w:spacing w:after="0"/>
        <w:ind w:left="0"/>
        <w:jc w:val="both"/>
      </w:pPr>
      <w:r>
        <w:rPr>
          <w:rFonts w:ascii="Times New Roman"/>
          <w:b w:val="false"/>
          <w:i w:val="false"/>
          <w:color w:val="000000"/>
          <w:sz w:val="28"/>
        </w:rPr>
        <w:t>
      2) орталық депозитарийдің қызметі процесінде орталық депозитарийдің органдары қабылдайтын осындай немесе өзге шешімдерге тән тәуекелдер туындаған жағдайда, сәйкестендіру және зиянды барынша азайту мүмкіндігі бойынша рәсімдерді жетілдіру;</w:t>
      </w:r>
    </w:p>
    <w:p>
      <w:pPr>
        <w:spacing w:after="0"/>
        <w:ind w:left="0"/>
        <w:jc w:val="both"/>
      </w:pPr>
      <w:r>
        <w:rPr>
          <w:rFonts w:ascii="Times New Roman"/>
          <w:b w:val="false"/>
          <w:i w:val="false"/>
          <w:color w:val="000000"/>
          <w:sz w:val="28"/>
        </w:rPr>
        <w:t>
      3) ішкі аудит қызметінің орталық депозитарийдің жұмыс істеуін және (немесе) оның бөлімшелерінің жұмысын жоспардан тыс тексерулерді жүргізуі;</w:t>
      </w:r>
    </w:p>
    <w:p>
      <w:pPr>
        <w:spacing w:after="0"/>
        <w:ind w:left="0"/>
        <w:jc w:val="both"/>
      </w:pPr>
      <w:r>
        <w:rPr>
          <w:rFonts w:ascii="Times New Roman"/>
          <w:b w:val="false"/>
          <w:i w:val="false"/>
          <w:color w:val="000000"/>
          <w:sz w:val="28"/>
        </w:rPr>
        <w:t>
      4) орталық депозитарийдің есепке алу жүйесінің және тізілімдерінің, өзге ақпараттық және коммуникациялық жүйелерінің аудитін 2 (екі) жылда кемінде 1 (бір) рет жүргізу;</w:t>
      </w:r>
    </w:p>
    <w:p>
      <w:pPr>
        <w:spacing w:after="0"/>
        <w:ind w:left="0"/>
        <w:jc w:val="both"/>
      </w:pPr>
      <w:r>
        <w:rPr>
          <w:rFonts w:ascii="Times New Roman"/>
          <w:b w:val="false"/>
          <w:i w:val="false"/>
          <w:color w:val="000000"/>
          <w:sz w:val="28"/>
        </w:rPr>
        <w:t>
      5) орталық депозитарий басшы қызметкерлерінің тарапынан тәуекелдерді барынша азайтуға бағытталған іс-шараларға бақылауды арттыру;</w:t>
      </w:r>
    </w:p>
    <w:p>
      <w:pPr>
        <w:spacing w:after="0"/>
        <w:ind w:left="0"/>
        <w:jc w:val="both"/>
      </w:pPr>
      <w:r>
        <w:rPr>
          <w:rFonts w:ascii="Times New Roman"/>
          <w:b w:val="false"/>
          <w:i w:val="false"/>
          <w:color w:val="000000"/>
          <w:sz w:val="28"/>
        </w:rPr>
        <w:t>
      6) орталық депозитарийдің ішкі құжаттарында көзделген жағдайларда қосымша арнайы (кепілдік және (немесе) резервтік) қорларды қалыптастыру.</w:t>
      </w:r>
    </w:p>
    <w:bookmarkStart w:name="z478" w:id="86"/>
    <w:p>
      <w:pPr>
        <w:spacing w:after="0"/>
        <w:ind w:left="0"/>
        <w:jc w:val="both"/>
      </w:pPr>
      <w:r>
        <w:rPr>
          <w:rFonts w:ascii="Times New Roman"/>
          <w:b w:val="false"/>
          <w:i w:val="false"/>
          <w:color w:val="000000"/>
          <w:sz w:val="28"/>
        </w:rPr>
        <w:t>
      17. Орталық депозитарийдің директорлар кеңесі тәуекелдер басталуының болған жағдайлары бойынша есептілікті беру тәртібін бекітеді, оның міндеті:</w:t>
      </w:r>
    </w:p>
    <w:bookmarkEnd w:id="86"/>
    <w:p>
      <w:pPr>
        <w:spacing w:after="0"/>
        <w:ind w:left="0"/>
        <w:jc w:val="both"/>
      </w:pPr>
      <w:r>
        <w:rPr>
          <w:rFonts w:ascii="Times New Roman"/>
          <w:b w:val="false"/>
          <w:i w:val="false"/>
          <w:color w:val="000000"/>
          <w:sz w:val="28"/>
        </w:rPr>
        <w:t>
      1) тәуекелдердің басталуы салдарынан болған келтірілген зиян және теріс оқиғалар туралы ақпараттық базаны қалыптастыру;</w:t>
      </w:r>
    </w:p>
    <w:p>
      <w:pPr>
        <w:spacing w:after="0"/>
        <w:ind w:left="0"/>
        <w:jc w:val="both"/>
      </w:pPr>
      <w:r>
        <w:rPr>
          <w:rFonts w:ascii="Times New Roman"/>
          <w:b w:val="false"/>
          <w:i w:val="false"/>
          <w:color w:val="000000"/>
          <w:sz w:val="28"/>
        </w:rPr>
        <w:t>
      2) тәуекелдердің басталуы нәтижесінде келтірілген нақты зиян туралы ақпаратты талдау арқылы операциялық тәуекелдерді басқару және барынша азайту жөніндегі процестерді жетілдіру;</w:t>
      </w:r>
    </w:p>
    <w:p>
      <w:pPr>
        <w:spacing w:after="0"/>
        <w:ind w:left="0"/>
        <w:jc w:val="both"/>
      </w:pPr>
      <w:r>
        <w:rPr>
          <w:rFonts w:ascii="Times New Roman"/>
          <w:b w:val="false"/>
          <w:i w:val="false"/>
          <w:color w:val="000000"/>
          <w:sz w:val="28"/>
        </w:rPr>
        <w:t>
      3) тәуекелдердің басталуы нәтижесінде туындаған зиянның құнына кезеңдік бағалауды жүргізу;</w:t>
      </w:r>
    </w:p>
    <w:p>
      <w:pPr>
        <w:spacing w:after="0"/>
        <w:ind w:left="0"/>
        <w:jc w:val="both"/>
      </w:pPr>
      <w:r>
        <w:rPr>
          <w:rFonts w:ascii="Times New Roman"/>
          <w:b w:val="false"/>
          <w:i w:val="false"/>
          <w:color w:val="000000"/>
          <w:sz w:val="28"/>
        </w:rPr>
        <w:t>
      4) тәуекелдер басталуының елеулі жағдайларына уақтылы және тиісінше ден қоюды қамтамасыз ету;</w:t>
      </w:r>
    </w:p>
    <w:p>
      <w:pPr>
        <w:spacing w:after="0"/>
        <w:ind w:left="0"/>
        <w:jc w:val="both"/>
      </w:pPr>
      <w:r>
        <w:rPr>
          <w:rFonts w:ascii="Times New Roman"/>
          <w:b w:val="false"/>
          <w:i w:val="false"/>
          <w:color w:val="000000"/>
          <w:sz w:val="28"/>
        </w:rPr>
        <w:t>
      5) деректерді жинау және енгізу, сондай-ақ ақпаратты қайталау және (немесе) жіберіп алу бойынша қателерді болдырмау жөніндегі рәсімдерді толық үйлестіруді қамтамасыз ету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тәуекелдерді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ішкі бақылау жүйесін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17" w:id="87"/>
    <w:p>
      <w:pPr>
        <w:spacing w:after="0"/>
        <w:ind w:left="0"/>
        <w:jc w:val="left"/>
      </w:pPr>
      <w:r>
        <w:rPr>
          <w:rFonts w:ascii="Times New Roman"/>
          <w:b/>
          <w:i w:val="false"/>
          <w:color w:val="000000"/>
        </w:rPr>
        <w:t xml:space="preserve"> Тәуекелдерді басқару және ішкі бақылау жүйесінің ішкі құжаттарына қойылатын талаптар</w:t>
      </w:r>
    </w:p>
    <w:bookmarkEnd w:id="87"/>
    <w:p>
      <w:pPr>
        <w:spacing w:after="0"/>
        <w:ind w:left="0"/>
        <w:jc w:val="both"/>
      </w:pPr>
      <w:r>
        <w:rPr>
          <w:rFonts w:ascii="Times New Roman"/>
          <w:b w:val="false"/>
          <w:i w:val="false"/>
          <w:color w:val="ff0000"/>
          <w:sz w:val="28"/>
        </w:rPr>
        <w:t xml:space="preserve">
      Ескерту. 5-қосымша жаңа редакцияда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15" w:id="88"/>
    <w:p>
      <w:pPr>
        <w:spacing w:after="0"/>
        <w:ind w:left="0"/>
        <w:jc w:val="both"/>
      </w:pPr>
      <w:r>
        <w:rPr>
          <w:rFonts w:ascii="Times New Roman"/>
          <w:b w:val="false"/>
          <w:i w:val="false"/>
          <w:color w:val="000000"/>
          <w:sz w:val="28"/>
        </w:rPr>
        <w:t>
      1. Орталық депозитарийдің тәуекелдерді басқару жүйесі мына ішкі құжаттардың болуын көздейді, бірақ олармен шектелмейді:</w:t>
      </w:r>
    </w:p>
    <w:bookmarkEnd w:id="88"/>
    <w:p>
      <w:pPr>
        <w:spacing w:after="0"/>
        <w:ind w:left="0"/>
        <w:jc w:val="both"/>
      </w:pPr>
      <w:r>
        <w:rPr>
          <w:rFonts w:ascii="Times New Roman"/>
          <w:b w:val="false"/>
          <w:i w:val="false"/>
          <w:color w:val="000000"/>
          <w:sz w:val="28"/>
        </w:rPr>
        <w:t>
      1) орталық депозитарийдің тәуекелдерді басқару жөніндегі саясаты;</w:t>
      </w:r>
    </w:p>
    <w:p>
      <w:pPr>
        <w:spacing w:after="0"/>
        <w:ind w:left="0"/>
        <w:jc w:val="both"/>
      </w:pPr>
      <w:r>
        <w:rPr>
          <w:rFonts w:ascii="Times New Roman"/>
          <w:b w:val="false"/>
          <w:i w:val="false"/>
          <w:color w:val="000000"/>
          <w:sz w:val="28"/>
        </w:rPr>
        <w:t>
      2) орталық депозитарийдің меншікті активтерін инвестициялау тәртібі;</w:t>
      </w:r>
    </w:p>
    <w:p>
      <w:pPr>
        <w:spacing w:after="0"/>
        <w:ind w:left="0"/>
        <w:jc w:val="both"/>
      </w:pPr>
      <w:r>
        <w:rPr>
          <w:rFonts w:ascii="Times New Roman"/>
          <w:b w:val="false"/>
          <w:i w:val="false"/>
          <w:color w:val="000000"/>
          <w:sz w:val="28"/>
        </w:rPr>
        <w:t>
      3) ішкі бақылау мен ішкі аудитті жүзеге асыру рәсімдері;</w:t>
      </w:r>
    </w:p>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бағытталған рәсімдерді;</w:t>
      </w:r>
    </w:p>
    <w:p>
      <w:pPr>
        <w:spacing w:after="0"/>
        <w:ind w:left="0"/>
        <w:jc w:val="both"/>
      </w:pPr>
      <w:r>
        <w:rPr>
          <w:rFonts w:ascii="Times New Roman"/>
          <w:b w:val="false"/>
          <w:i w:val="false"/>
          <w:color w:val="000000"/>
          <w:sz w:val="28"/>
        </w:rPr>
        <w:t>
      5) орталық депозитарийде орын алған және әлеуетті мүдде қайшылықтарын басқару рәсімі;</w:t>
      </w:r>
    </w:p>
    <w:p>
      <w:pPr>
        <w:spacing w:after="0"/>
        <w:ind w:left="0"/>
        <w:jc w:val="both"/>
      </w:pPr>
      <w:r>
        <w:rPr>
          <w:rFonts w:ascii="Times New Roman"/>
          <w:b w:val="false"/>
          <w:i w:val="false"/>
          <w:color w:val="000000"/>
          <w:sz w:val="28"/>
        </w:rPr>
        <w:t>
      6) орталық депозитарийдің, оның қызметкерлерінің және үшінші тұлғалардың өз мүдделері үшін оларды пайдалануларын болдырмауға бағытталған коммерциялық және (немесе) Қазақстан Республикасының заңдарымен қорғалатын мәліметтерді (бұдан әрі – конфиденциалды ақпарат) сақтауды қамтамасыз ету рәсімдері;</w:t>
      </w:r>
    </w:p>
    <w:p>
      <w:pPr>
        <w:spacing w:after="0"/>
        <w:ind w:left="0"/>
        <w:jc w:val="both"/>
      </w:pPr>
      <w:r>
        <w:rPr>
          <w:rFonts w:ascii="Times New Roman"/>
          <w:b w:val="false"/>
          <w:i w:val="false"/>
          <w:color w:val="000000"/>
          <w:sz w:val="28"/>
        </w:rPr>
        <w:t>
      7) қаржылық құралдарымен мәмілелер бойынша клирингті жүзеге асыру рәсімдері;</w:t>
      </w:r>
    </w:p>
    <w:p>
      <w:pPr>
        <w:spacing w:after="0"/>
        <w:ind w:left="0"/>
        <w:jc w:val="both"/>
      </w:pPr>
      <w:r>
        <w:rPr>
          <w:rFonts w:ascii="Times New Roman"/>
          <w:b w:val="false"/>
          <w:i w:val="false"/>
          <w:color w:val="000000"/>
          <w:sz w:val="28"/>
        </w:rPr>
        <w:t>
      8) эмитенттер мен бағалы қағаздарды ұстаушылардың бағалы қағаздарды шығару, орналастыру және айналысы жөніндегі олардың қызметінің тәртібін регламенттейтін Қазақстан Республикасының бағалы қағаздар рыногы туралы заңнамасының талаптарына және орталық депозитарийдің ішкі құжаттарына сәйкестігі тұрғысынан мониторинг жүргізу және бақылау рәсімдері;</w:t>
      </w:r>
    </w:p>
    <w:p>
      <w:pPr>
        <w:spacing w:after="0"/>
        <w:ind w:left="0"/>
        <w:jc w:val="both"/>
      </w:pPr>
      <w:r>
        <w:rPr>
          <w:rFonts w:ascii="Times New Roman"/>
          <w:b w:val="false"/>
          <w:i w:val="false"/>
          <w:color w:val="000000"/>
          <w:sz w:val="28"/>
        </w:rPr>
        <w:t>
      9) орталық депозитарийдің ақпараттық саясаты;</w:t>
      </w:r>
    </w:p>
    <w:p>
      <w:pPr>
        <w:spacing w:after="0"/>
        <w:ind w:left="0"/>
        <w:jc w:val="both"/>
      </w:pPr>
      <w:r>
        <w:rPr>
          <w:rFonts w:ascii="Times New Roman"/>
          <w:b w:val="false"/>
          <w:i w:val="false"/>
          <w:color w:val="000000"/>
          <w:sz w:val="28"/>
        </w:rPr>
        <w:t>
      10) қауіпсіздік техникасы бойынша нұсқаулық;</w:t>
      </w:r>
    </w:p>
    <w:p>
      <w:pPr>
        <w:spacing w:after="0"/>
        <w:ind w:left="0"/>
        <w:jc w:val="both"/>
      </w:pPr>
      <w:r>
        <w:rPr>
          <w:rFonts w:ascii="Times New Roman"/>
          <w:b w:val="false"/>
          <w:i w:val="false"/>
          <w:color w:val="000000"/>
          <w:sz w:val="28"/>
        </w:rPr>
        <w:t>
      11) ақпараттық қауіпсіздікті қамтамасыз ету жөніндегі құжаттама;</w:t>
      </w:r>
    </w:p>
    <w:p>
      <w:pPr>
        <w:spacing w:after="0"/>
        <w:ind w:left="0"/>
        <w:jc w:val="both"/>
      </w:pPr>
      <w:r>
        <w:rPr>
          <w:rFonts w:ascii="Times New Roman"/>
          <w:b w:val="false"/>
          <w:i w:val="false"/>
          <w:color w:val="000000"/>
          <w:sz w:val="28"/>
        </w:rPr>
        <w:t>
      12)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бағалы қағаздардың ұйымдастырылған және ұйымдастырылмаған нарықтарында жасалған туынды қаржы құралдарымен мәмілелердің тізілімі жүйесіне қате енгізуді болдырмауға бағытталған рәсімдер;</w:t>
      </w:r>
    </w:p>
    <w:p>
      <w:pPr>
        <w:spacing w:after="0"/>
        <w:ind w:left="0"/>
        <w:jc w:val="both"/>
      </w:pPr>
      <w:r>
        <w:rPr>
          <w:rFonts w:ascii="Times New Roman"/>
          <w:b w:val="false"/>
          <w:i w:val="false"/>
          <w:color w:val="000000"/>
          <w:sz w:val="28"/>
        </w:rPr>
        <w:t>
      13) орталық депозитарийдің операциялық процестерін қолданыстағы бақылаудың тиімділігін оңтайландыру бойынша рәсімдер;</w:t>
      </w:r>
    </w:p>
    <w:p>
      <w:pPr>
        <w:spacing w:after="0"/>
        <w:ind w:left="0"/>
        <w:jc w:val="both"/>
      </w:pPr>
      <w:r>
        <w:rPr>
          <w:rFonts w:ascii="Times New Roman"/>
          <w:b w:val="false"/>
          <w:i w:val="false"/>
          <w:color w:val="000000"/>
          <w:sz w:val="28"/>
        </w:rPr>
        <w:t>
      14) орталық депозитарийдің қызметін жүзеге асыру процесінде ақпаратты жасау және жария ету рәсімдері;</w:t>
      </w:r>
    </w:p>
    <w:p>
      <w:pPr>
        <w:spacing w:after="0"/>
        <w:ind w:left="0"/>
        <w:jc w:val="both"/>
      </w:pPr>
      <w:r>
        <w:rPr>
          <w:rFonts w:ascii="Times New Roman"/>
          <w:b w:val="false"/>
          <w:i w:val="false"/>
          <w:color w:val="000000"/>
          <w:sz w:val="28"/>
        </w:rPr>
        <w:t>
      15) резервтік техникалық орталыққа қойылатын талаптар;</w:t>
      </w:r>
    </w:p>
    <w:p>
      <w:pPr>
        <w:spacing w:after="0"/>
        <w:ind w:left="0"/>
        <w:jc w:val="both"/>
      </w:pPr>
      <w:r>
        <w:rPr>
          <w:rFonts w:ascii="Times New Roman"/>
          <w:b w:val="false"/>
          <w:i w:val="false"/>
          <w:color w:val="000000"/>
          <w:sz w:val="28"/>
        </w:rPr>
        <w:t>
      16) бағалы қағаздарды ұстаушылар тізілімдерінің жүйесін құрайтын орталық депозитарийдің архивтік құжаттарын сақтауға арналған үй-жайға қойылатын талаптар;</w:t>
      </w:r>
    </w:p>
    <w:p>
      <w:pPr>
        <w:spacing w:after="0"/>
        <w:ind w:left="0"/>
        <w:jc w:val="both"/>
      </w:pPr>
      <w:r>
        <w:rPr>
          <w:rFonts w:ascii="Times New Roman"/>
          <w:b w:val="false"/>
          <w:i w:val="false"/>
          <w:color w:val="000000"/>
          <w:sz w:val="28"/>
        </w:rPr>
        <w:t>
      17) басқарушылық ақпарат жүйесінің жұмыс істеу тәртібі;</w:t>
      </w:r>
    </w:p>
    <w:p>
      <w:pPr>
        <w:spacing w:after="0"/>
        <w:ind w:left="0"/>
        <w:jc w:val="both"/>
      </w:pPr>
      <w:r>
        <w:rPr>
          <w:rFonts w:ascii="Times New Roman"/>
          <w:b w:val="false"/>
          <w:i w:val="false"/>
          <w:color w:val="000000"/>
          <w:sz w:val="28"/>
        </w:rPr>
        <w:t>
      18) орталық депозитарийдің директорлар кеңесі белгілеген өзге құжаттар.</w:t>
      </w:r>
    </w:p>
    <w:bookmarkStart w:name="z516" w:id="89"/>
    <w:p>
      <w:pPr>
        <w:spacing w:after="0"/>
        <w:ind w:left="0"/>
        <w:jc w:val="both"/>
      </w:pPr>
      <w:r>
        <w:rPr>
          <w:rFonts w:ascii="Times New Roman"/>
          <w:b w:val="false"/>
          <w:i w:val="false"/>
          <w:color w:val="000000"/>
          <w:sz w:val="28"/>
        </w:rPr>
        <w:t>
      2. Орталық депозитарийдің тәуекелдерді басқару жөніндегі саясаты мыналарды:</w:t>
      </w:r>
    </w:p>
    <w:bookmarkEnd w:id="89"/>
    <w:p>
      <w:pPr>
        <w:spacing w:after="0"/>
        <w:ind w:left="0"/>
        <w:jc w:val="both"/>
      </w:pPr>
      <w:r>
        <w:rPr>
          <w:rFonts w:ascii="Times New Roman"/>
          <w:b w:val="false"/>
          <w:i w:val="false"/>
          <w:color w:val="000000"/>
          <w:sz w:val="28"/>
        </w:rPr>
        <w:t>
      1) тәуекелдерді басқару саласында директорлар кеңесінің, басқарманың, тәуекелдерді басқару жөніндегі бөлімшенің және басқа бөлімшелердің өкілеттері мен функционалдық міндеттерін, сондай-ақ көрсетілген бөлімшелер арасында ақпаратпен алмасу тәртібін;</w:t>
      </w:r>
    </w:p>
    <w:p>
      <w:pPr>
        <w:spacing w:after="0"/>
        <w:ind w:left="0"/>
        <w:jc w:val="both"/>
      </w:pPr>
      <w:r>
        <w:rPr>
          <w:rFonts w:ascii="Times New Roman"/>
          <w:b w:val="false"/>
          <w:i w:val="false"/>
          <w:color w:val="000000"/>
          <w:sz w:val="28"/>
        </w:rPr>
        <w:t>
      2) орталық депозитарийдің қызметімен және оның есепке алу және тізілім жүйесінің жұмыс істеуіне байланысты тәуекелдер көрсеткіштерінің сандық мәндерін анықтау тәртібін қоса алғанда, тәуекелдерді сәйкестендіру мен бағалау бойынша рәсімдерді, сондай-ақ ішкі құжаттарға сәйкес тәуекелдер көрсеткіштерінің барынша рұқсат етілген мәндерін анықтау бойынша рәсімдерді;</w:t>
      </w:r>
    </w:p>
    <w:p>
      <w:pPr>
        <w:spacing w:after="0"/>
        <w:ind w:left="0"/>
        <w:jc w:val="both"/>
      </w:pPr>
      <w:r>
        <w:rPr>
          <w:rFonts w:ascii="Times New Roman"/>
          <w:b w:val="false"/>
          <w:i w:val="false"/>
          <w:color w:val="000000"/>
          <w:sz w:val="28"/>
        </w:rPr>
        <w:t>
      3) орталық депозитарий қызметінің және оның есепке алу және тізілім жүйелерінің жұмысы процесінде туындайтын тәуекелдерді басқару жөніндегі шараларды;</w:t>
      </w:r>
    </w:p>
    <w:p>
      <w:pPr>
        <w:spacing w:after="0"/>
        <w:ind w:left="0"/>
        <w:jc w:val="both"/>
      </w:pPr>
      <w:r>
        <w:rPr>
          <w:rFonts w:ascii="Times New Roman"/>
          <w:b w:val="false"/>
          <w:i w:val="false"/>
          <w:color w:val="000000"/>
          <w:sz w:val="28"/>
        </w:rPr>
        <w:t>
      4) стресс-тестинг әдіснамасын қоса алғанда, тәуекелдердің әрбір түрлері бойынша стресс-тестингті жүзеге асыру тәртібін;</w:t>
      </w:r>
    </w:p>
    <w:p>
      <w:pPr>
        <w:spacing w:after="0"/>
        <w:ind w:left="0"/>
        <w:jc w:val="both"/>
      </w:pPr>
      <w:r>
        <w:rPr>
          <w:rFonts w:ascii="Times New Roman"/>
          <w:b w:val="false"/>
          <w:i w:val="false"/>
          <w:color w:val="000000"/>
          <w:sz w:val="28"/>
        </w:rPr>
        <w:t>
      5) осы тармақтың 2) тармақшасында белгіленген рәсімдердің тиімділігі мониторингінің, тәуекелдер көрсеткіштерінің мәндері және тәуекелдерді басқару жөніндегі шараларды бағалаудың барабарлығы тетігін;</w:t>
      </w:r>
    </w:p>
    <w:p>
      <w:pPr>
        <w:spacing w:after="0"/>
        <w:ind w:left="0"/>
        <w:jc w:val="both"/>
      </w:pPr>
      <w:r>
        <w:rPr>
          <w:rFonts w:ascii="Times New Roman"/>
          <w:b w:val="false"/>
          <w:i w:val="false"/>
          <w:color w:val="000000"/>
          <w:sz w:val="28"/>
        </w:rPr>
        <w:t>
      6) осы тармақтың 2) тармақшасында белгіленген рәсімдерге және осы тармақтың 3) тармақшасында белгіленген шараларға сәйкес келмеген жағдайда қабылданатын шаралардың тиімділігі мониторингінің тетігін;</w:t>
      </w:r>
    </w:p>
    <w:p>
      <w:pPr>
        <w:spacing w:after="0"/>
        <w:ind w:left="0"/>
        <w:jc w:val="both"/>
      </w:pPr>
      <w:r>
        <w:rPr>
          <w:rFonts w:ascii="Times New Roman"/>
          <w:b w:val="false"/>
          <w:i w:val="false"/>
          <w:color w:val="000000"/>
          <w:sz w:val="28"/>
        </w:rPr>
        <w:t>
      7) сәйкестендірілген (анықталған) тәуекелдердің мониторингін, оларды бағалау және бақылау бойынша рәсімдерді, оның ішінде:</w:t>
      </w:r>
    </w:p>
    <w:p>
      <w:pPr>
        <w:spacing w:after="0"/>
        <w:ind w:left="0"/>
        <w:jc w:val="both"/>
      </w:pPr>
      <w:r>
        <w:rPr>
          <w:rFonts w:ascii="Times New Roman"/>
          <w:b w:val="false"/>
          <w:i w:val="false"/>
          <w:color w:val="000000"/>
          <w:sz w:val="28"/>
        </w:rPr>
        <w:t>
      тәуекелдерді басқару жөніндегі бөлімшенің орталық депозитарийдің басқа бөлімшелерімен бірлесе отырып тәуекелдердің мониторингі мен идентификаттау бойынша қабылдайтын шараларды;</w:t>
      </w:r>
    </w:p>
    <w:p>
      <w:pPr>
        <w:spacing w:after="0"/>
        <w:ind w:left="0"/>
        <w:jc w:val="both"/>
      </w:pPr>
      <w:r>
        <w:rPr>
          <w:rFonts w:ascii="Times New Roman"/>
          <w:b w:val="false"/>
          <w:i w:val="false"/>
          <w:color w:val="000000"/>
          <w:sz w:val="28"/>
        </w:rPr>
        <w:t>
      тәуекелдердің туындау жиілігін бағалауды, осы тәуекелдер әсер еткен ықпалды әрі қарай бөлуді және тәуекелдер көрсеткіштерінің барынша рұқсат етілген мәндерін белгіліпеуді қоса алғанда, тәуекелдерді басқару бөлімшесі жүзеге асыратын тәуекелдерді бағалауды;</w:t>
      </w:r>
    </w:p>
    <w:p>
      <w:pPr>
        <w:spacing w:after="0"/>
        <w:ind w:left="0"/>
        <w:jc w:val="both"/>
      </w:pPr>
      <w:r>
        <w:rPr>
          <w:rFonts w:ascii="Times New Roman"/>
          <w:b w:val="false"/>
          <w:i w:val="false"/>
          <w:color w:val="000000"/>
          <w:sz w:val="28"/>
        </w:rPr>
        <w:t>
      тәуекелдер көрсеткіштерінің мәндері және тәуекелдер көрсеткіштерінің барынша рұқсат етілген мәндері өзгеруінің мониторингін қамтитын, тәуекелдерді басқару бөлімшесі жүргізетін тәуекелдердің, сондай-ақ тәуекелдер көрсеткіштерінің мәндері тәуекелдер көрсеткіштерінің барынша рұқсат етілген мәндеріне сәйкес келмеген жағдайда, тәуекелдерді барынша төмендету мақсатында қолданылатын шаралардың мониторингін;</w:t>
      </w:r>
    </w:p>
    <w:p>
      <w:pPr>
        <w:spacing w:after="0"/>
        <w:ind w:left="0"/>
        <w:jc w:val="both"/>
      </w:pPr>
      <w:r>
        <w:rPr>
          <w:rFonts w:ascii="Times New Roman"/>
          <w:b w:val="false"/>
          <w:i w:val="false"/>
          <w:color w:val="000000"/>
          <w:sz w:val="28"/>
        </w:rPr>
        <w:t>
      тәуекелдерді басқару бөлімшесінің орталық депозитарийдің беделіне зиян келтіретін және (немесе) құқықтық тәуекеліне ықпал ететін кез келген маңызды жағдайлар туралы есептілікті директорлар кеңесіне дереу ұсыну тетігін айқындайды.</w:t>
      </w:r>
    </w:p>
    <w:bookmarkStart w:name="z517" w:id="90"/>
    <w:p>
      <w:pPr>
        <w:spacing w:after="0"/>
        <w:ind w:left="0"/>
        <w:jc w:val="both"/>
      </w:pPr>
      <w:r>
        <w:rPr>
          <w:rFonts w:ascii="Times New Roman"/>
          <w:b w:val="false"/>
          <w:i w:val="false"/>
          <w:color w:val="000000"/>
          <w:sz w:val="28"/>
        </w:rPr>
        <w:t>
      3. Орталық депозитарийдің меншікті активтерін инвестициялау тәртібі меншікті активтер есебінен қаржы құралдарымен мәмілелерді жүзеге асырудың талаптары мен тәртібін, меншікті активтер есебінен қаржы құралдарымен мәмілелерді жүзеге асыру процесінде қолданылатын құжаттардың үлгі нысандарын белгілейді және мыналар:</w:t>
      </w:r>
    </w:p>
    <w:bookmarkEnd w:id="90"/>
    <w:p>
      <w:pPr>
        <w:spacing w:after="0"/>
        <w:ind w:left="0"/>
        <w:jc w:val="both"/>
      </w:pPr>
      <w:r>
        <w:rPr>
          <w:rFonts w:ascii="Times New Roman"/>
          <w:b w:val="false"/>
          <w:i w:val="false"/>
          <w:color w:val="000000"/>
          <w:sz w:val="28"/>
        </w:rPr>
        <w:t>
      1) орталық депозитарийдің меншікті активтерін инвестициялау саясатын әзірлеу;</w:t>
      </w:r>
    </w:p>
    <w:p>
      <w:pPr>
        <w:spacing w:after="0"/>
        <w:ind w:left="0"/>
        <w:jc w:val="both"/>
      </w:pPr>
      <w:r>
        <w:rPr>
          <w:rFonts w:ascii="Times New Roman"/>
          <w:b w:val="false"/>
          <w:i w:val="false"/>
          <w:color w:val="000000"/>
          <w:sz w:val="28"/>
        </w:rPr>
        <w:t>
      2) орталық депозитарийдің меншікті активтеріне қатысты инвестициялық шешімдерді қабылдау үшін мыналарды көздейтін ұсынымдар дайындау:</w:t>
      </w:r>
    </w:p>
    <w:p>
      <w:pPr>
        <w:spacing w:after="0"/>
        <w:ind w:left="0"/>
        <w:jc w:val="both"/>
      </w:pPr>
      <w:r>
        <w:rPr>
          <w:rFonts w:ascii="Times New Roman"/>
          <w:b w:val="false"/>
          <w:i w:val="false"/>
          <w:color w:val="000000"/>
          <w:sz w:val="28"/>
        </w:rPr>
        <w:t>
      ұсынымдар беруге уәкілетті тұлғалар лауазымдарының тізбесін;</w:t>
      </w:r>
    </w:p>
    <w:p>
      <w:pPr>
        <w:spacing w:after="0"/>
        <w:ind w:left="0"/>
        <w:jc w:val="both"/>
      </w:pPr>
      <w:r>
        <w:rPr>
          <w:rFonts w:ascii="Times New Roman"/>
          <w:b w:val="false"/>
          <w:i w:val="false"/>
          <w:color w:val="000000"/>
          <w:sz w:val="28"/>
        </w:rPr>
        <w:t>
      инвестициялық портфельдің жай-күйін талдау тәртібін;</w:t>
      </w:r>
    </w:p>
    <w:p>
      <w:pPr>
        <w:spacing w:after="0"/>
        <w:ind w:left="0"/>
        <w:jc w:val="both"/>
      </w:pPr>
      <w:r>
        <w:rPr>
          <w:rFonts w:ascii="Times New Roman"/>
          <w:b w:val="false"/>
          <w:i w:val="false"/>
          <w:color w:val="000000"/>
          <w:sz w:val="28"/>
        </w:rPr>
        <w:t>
      инвестициялауды жүзеге асыру болжанатын қаржы құралдарының болуын, айналымы мен кірістілігінің талаптарын талдау тәртібін;</w:t>
      </w:r>
    </w:p>
    <w:p>
      <w:pPr>
        <w:spacing w:after="0"/>
        <w:ind w:left="0"/>
        <w:jc w:val="both"/>
      </w:pPr>
      <w:r>
        <w:rPr>
          <w:rFonts w:ascii="Times New Roman"/>
          <w:b w:val="false"/>
          <w:i w:val="false"/>
          <w:color w:val="000000"/>
          <w:sz w:val="28"/>
        </w:rPr>
        <w:t>
      инвестициялауды жүзеге асыру болжанатын қаржы құралдарымен байланысты тәуекелдерді талдау тәртібін;</w:t>
      </w:r>
    </w:p>
    <w:p>
      <w:pPr>
        <w:spacing w:after="0"/>
        <w:ind w:left="0"/>
        <w:jc w:val="both"/>
      </w:pPr>
      <w:r>
        <w:rPr>
          <w:rFonts w:ascii="Times New Roman"/>
          <w:b w:val="false"/>
          <w:i w:val="false"/>
          <w:color w:val="000000"/>
          <w:sz w:val="28"/>
        </w:rPr>
        <w:t>
      ұсынымдар беру үшін маңызды факторлардың талдауын жүзеге асыру тәртібін;</w:t>
      </w:r>
    </w:p>
    <w:p>
      <w:pPr>
        <w:spacing w:after="0"/>
        <w:ind w:left="0"/>
        <w:jc w:val="both"/>
      </w:pPr>
      <w:r>
        <w:rPr>
          <w:rFonts w:ascii="Times New Roman"/>
          <w:b w:val="false"/>
          <w:i w:val="false"/>
          <w:color w:val="000000"/>
          <w:sz w:val="28"/>
        </w:rPr>
        <w:t>
      3) инвестициялаудың мынадай лимиттерін айқындау:</w:t>
      </w:r>
    </w:p>
    <w:p>
      <w:pPr>
        <w:spacing w:after="0"/>
        <w:ind w:left="0"/>
        <w:jc w:val="both"/>
      </w:pPr>
      <w:r>
        <w:rPr>
          <w:rFonts w:ascii="Times New Roman"/>
          <w:b w:val="false"/>
          <w:i w:val="false"/>
          <w:color w:val="000000"/>
          <w:sz w:val="28"/>
        </w:rPr>
        <w:t>
      қаржы құралдарының түрлері бойынша;</w:t>
      </w:r>
    </w:p>
    <w:p>
      <w:pPr>
        <w:spacing w:after="0"/>
        <w:ind w:left="0"/>
        <w:jc w:val="both"/>
      </w:pPr>
      <w:r>
        <w:rPr>
          <w:rFonts w:ascii="Times New Roman"/>
          <w:b w:val="false"/>
          <w:i w:val="false"/>
          <w:color w:val="000000"/>
          <w:sz w:val="28"/>
        </w:rPr>
        <w:t>
      қызметінің негізгі түрі экономиканың белгілі бір секторымен байланысты эмитентің қаржы құралдарына инвестициялау лимиттері;</w:t>
      </w:r>
    </w:p>
    <w:p>
      <w:pPr>
        <w:spacing w:after="0"/>
        <w:ind w:left="0"/>
        <w:jc w:val="both"/>
      </w:pPr>
      <w:r>
        <w:rPr>
          <w:rFonts w:ascii="Times New Roman"/>
          <w:b w:val="false"/>
          <w:i w:val="false"/>
          <w:color w:val="000000"/>
          <w:sz w:val="28"/>
        </w:rPr>
        <w:t>
      қаржы құралдары үшін "stop-loss" лимиттері;</w:t>
      </w:r>
    </w:p>
    <w:p>
      <w:pPr>
        <w:spacing w:after="0"/>
        <w:ind w:left="0"/>
        <w:jc w:val="both"/>
      </w:pPr>
      <w:r>
        <w:rPr>
          <w:rFonts w:ascii="Times New Roman"/>
          <w:b w:val="false"/>
          <w:i w:val="false"/>
          <w:color w:val="000000"/>
          <w:sz w:val="28"/>
        </w:rPr>
        <w:t>
      қаржы құралдары үшін "take-profit" лимиттері;</w:t>
      </w:r>
    </w:p>
    <w:p>
      <w:pPr>
        <w:spacing w:after="0"/>
        <w:ind w:left="0"/>
        <w:jc w:val="both"/>
      </w:pPr>
      <w:r>
        <w:rPr>
          <w:rFonts w:ascii="Times New Roman"/>
          <w:b w:val="false"/>
          <w:i w:val="false"/>
          <w:color w:val="000000"/>
          <w:sz w:val="28"/>
        </w:rPr>
        <w:t>
      4) инвестициялық комитет жұмысының сипаттамасын, отырыстар өткізу мен нәтижелерін ресімдеу кезеңділігін қамтитын орталық депозитарийдің меншікті активтеріне қатысты инвестициялық шешімдер қабылдау;</w:t>
      </w:r>
    </w:p>
    <w:p>
      <w:pPr>
        <w:spacing w:after="0"/>
        <w:ind w:left="0"/>
        <w:jc w:val="both"/>
      </w:pPr>
      <w:r>
        <w:rPr>
          <w:rFonts w:ascii="Times New Roman"/>
          <w:b w:val="false"/>
          <w:i w:val="false"/>
          <w:color w:val="000000"/>
          <w:sz w:val="28"/>
        </w:rPr>
        <w:t>
      5) инвестициялық шешімдерді дайындау, қабылдау және орындау процесінде орталық депозитарийдің органдары мен бөлімшелерінің өзара іс-қимылдары;</w:t>
      </w:r>
    </w:p>
    <w:p>
      <w:pPr>
        <w:spacing w:after="0"/>
        <w:ind w:left="0"/>
        <w:jc w:val="both"/>
      </w:pPr>
      <w:r>
        <w:rPr>
          <w:rFonts w:ascii="Times New Roman"/>
          <w:b w:val="false"/>
          <w:i w:val="false"/>
          <w:color w:val="000000"/>
          <w:sz w:val="28"/>
        </w:rPr>
        <w:t>
      6) делдалмен (брокермен) өзара іс-қимыл жасау (ол болған кезде), мәмілелер жасауды бақылау, активтердің құрамы мен қозғалысын салыстырып тексеруді жүзеге асыру, жасалған мәмілелердің ішкі есебін және құжат айналымын жүргізу жөніндегі процестердің сипаттамасын, сондай-ақ орталық депозитарийдің меншікті активтері есебінен қаржы құралдарымен мәмілелер жасауды бақылауды жүзеге асыратын лауазымды адамдардың тізбесін қамтитын өз активтері есебінен қаржы құралдарымен мәмілелер жасасу және олардың орындалуын бақылауды жүзеге асыру;</w:t>
      </w:r>
    </w:p>
    <w:p>
      <w:pPr>
        <w:spacing w:after="0"/>
        <w:ind w:left="0"/>
        <w:jc w:val="both"/>
      </w:pPr>
      <w:r>
        <w:rPr>
          <w:rFonts w:ascii="Times New Roman"/>
          <w:b w:val="false"/>
          <w:i w:val="false"/>
          <w:color w:val="000000"/>
          <w:sz w:val="28"/>
        </w:rPr>
        <w:t>
      7) орталық депозитарий Басқармасының уәкілетті орган алдында меншікті активтер есебінен жасалған қаржы құралдарымен операциялар бойынша қызметтің нәтижелері туралы есептілікті дайындауы бойынша рәсімдердің сипаттамасын қамтиды.</w:t>
      </w:r>
    </w:p>
    <w:p>
      <w:pPr>
        <w:spacing w:after="0"/>
        <w:ind w:left="0"/>
        <w:jc w:val="both"/>
      </w:pPr>
      <w:r>
        <w:rPr>
          <w:rFonts w:ascii="Times New Roman"/>
          <w:b w:val="false"/>
          <w:i w:val="false"/>
          <w:color w:val="000000"/>
          <w:sz w:val="28"/>
        </w:rPr>
        <w:t>
      Орталық депозитарийдің меншікті активтерін инвестициялау тәртібі сондай-ақ, орталық депозитарийдің меншікті активтерін инвестициялық портфельді басқаруды жүзеге асыратын ұйымның басқаруына берген жағдайда, инвестициялық портфельді басқару жөніндегі тиісті шартта осы тармақтың 3) тармақшасында көрсетілген орталық депозитарийдің меншікті активтерін инвестициялау лимиттері көзделетіні жөніндегі талапты белгілейді.</w:t>
      </w:r>
    </w:p>
    <w:bookmarkStart w:name="z518" w:id="91"/>
    <w:p>
      <w:pPr>
        <w:spacing w:after="0"/>
        <w:ind w:left="0"/>
        <w:jc w:val="both"/>
      </w:pPr>
      <w:r>
        <w:rPr>
          <w:rFonts w:ascii="Times New Roman"/>
          <w:b w:val="false"/>
          <w:i w:val="false"/>
          <w:color w:val="000000"/>
          <w:sz w:val="28"/>
        </w:rPr>
        <w:t>
      4. Меншікті активтерді инвестициялау саясаты мыналарды:</w:t>
      </w:r>
    </w:p>
    <w:bookmarkEnd w:id="91"/>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стратегиясын;</w:t>
      </w:r>
    </w:p>
    <w:p>
      <w:pPr>
        <w:spacing w:after="0"/>
        <w:ind w:left="0"/>
        <w:jc w:val="both"/>
      </w:pPr>
      <w:r>
        <w:rPr>
          <w:rFonts w:ascii="Times New Roman"/>
          <w:b w:val="false"/>
          <w:i w:val="false"/>
          <w:color w:val="000000"/>
          <w:sz w:val="28"/>
        </w:rPr>
        <w:t>
      2) инвестициялау объектілерінің сипаттамасы мен тізбесін;</w:t>
      </w:r>
    </w:p>
    <w:p>
      <w:pPr>
        <w:spacing w:after="0"/>
        <w:ind w:left="0"/>
        <w:jc w:val="both"/>
      </w:pPr>
      <w:r>
        <w:rPr>
          <w:rFonts w:ascii="Times New Roman"/>
          <w:b w:val="false"/>
          <w:i w:val="false"/>
          <w:color w:val="000000"/>
          <w:sz w:val="28"/>
        </w:rPr>
        <w:t>
      3) қаржы құралдарының түрлері бойынша меншікті активтерді инвестициялау лимиттерін;</w:t>
      </w:r>
    </w:p>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белгіленген талаптар мен шектеулер;</w:t>
      </w:r>
    </w:p>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p>
      <w:pPr>
        <w:spacing w:after="0"/>
        <w:ind w:left="0"/>
        <w:jc w:val="both"/>
      </w:pPr>
      <w:r>
        <w:rPr>
          <w:rFonts w:ascii="Times New Roman"/>
          <w:b w:val="false"/>
          <w:i w:val="false"/>
          <w:color w:val="000000"/>
          <w:sz w:val="28"/>
        </w:rPr>
        <w:t>
      6) меншікті активтерді инвестициялаумен байланысты тәуекелдерді айқындайды.</w:t>
      </w:r>
    </w:p>
    <w:bookmarkStart w:name="z519" w:id="92"/>
    <w:p>
      <w:pPr>
        <w:spacing w:after="0"/>
        <w:ind w:left="0"/>
        <w:jc w:val="both"/>
      </w:pPr>
      <w:r>
        <w:rPr>
          <w:rFonts w:ascii="Times New Roman"/>
          <w:b w:val="false"/>
          <w:i w:val="false"/>
          <w:color w:val="000000"/>
          <w:sz w:val="28"/>
        </w:rPr>
        <w:t>
      5. Орталық депозитарийдің директорлар кеңесі орталық депозитарийдің меншікті активтерін инвестициялау саясатын және оған енгізілетін барлық өзгерістер мен толықтыруларды бекітеді.</w:t>
      </w:r>
    </w:p>
    <w:bookmarkEnd w:id="92"/>
    <w:bookmarkStart w:name="z520" w:id="93"/>
    <w:p>
      <w:pPr>
        <w:spacing w:after="0"/>
        <w:ind w:left="0"/>
        <w:jc w:val="both"/>
      </w:pPr>
      <w:r>
        <w:rPr>
          <w:rFonts w:ascii="Times New Roman"/>
          <w:b w:val="false"/>
          <w:i w:val="false"/>
          <w:color w:val="000000"/>
          <w:sz w:val="28"/>
        </w:rPr>
        <w:t>
      6. Орталық депозитарийдің директорлар кеңесі ішкі бақылаудың барабар жүйесінің болуын, ішкі аудит қызметін құруды қамтамасыз етеді және орталық депозитарийдің қызметкерлері ішкі бақылау саласында өз міндеттерін, ішкі аудит қызметі ішкі аудит саласындағы өз міндеттерін орындау үшін жағдайлар жасайды.</w:t>
      </w:r>
    </w:p>
    <w:bookmarkEnd w:id="93"/>
    <w:bookmarkStart w:name="z521" w:id="94"/>
    <w:p>
      <w:pPr>
        <w:spacing w:after="0"/>
        <w:ind w:left="0"/>
        <w:jc w:val="both"/>
      </w:pPr>
      <w:r>
        <w:rPr>
          <w:rFonts w:ascii="Times New Roman"/>
          <w:b w:val="false"/>
          <w:i w:val="false"/>
          <w:color w:val="000000"/>
          <w:sz w:val="28"/>
        </w:rPr>
        <w:t>
      7. Ішкі бақылау мен ішкі аудитті жүзеге асыру рәсімдерінде:</w:t>
      </w:r>
    </w:p>
    <w:bookmarkEnd w:id="94"/>
    <w:p>
      <w:pPr>
        <w:spacing w:after="0"/>
        <w:ind w:left="0"/>
        <w:jc w:val="both"/>
      </w:pPr>
      <w:r>
        <w:rPr>
          <w:rFonts w:ascii="Times New Roman"/>
          <w:b w:val="false"/>
          <w:i w:val="false"/>
          <w:color w:val="000000"/>
          <w:sz w:val="28"/>
        </w:rPr>
        <w:t>
      1) ішкі аудит қызметінің құрамы, оның функциялары, міндеттері мен өкілеттіктері;</w:t>
      </w:r>
    </w:p>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w:t>
      </w:r>
    </w:p>
    <w:p>
      <w:pPr>
        <w:spacing w:after="0"/>
        <w:ind w:left="0"/>
        <w:jc w:val="both"/>
      </w:pPr>
      <w:r>
        <w:rPr>
          <w:rFonts w:ascii="Times New Roman"/>
          <w:b w:val="false"/>
          <w:i w:val="false"/>
          <w:color w:val="000000"/>
          <w:sz w:val="28"/>
        </w:rPr>
        <w:t>
      3) ішкі аудит пен ішкі бақылаудың мәні мен объектісі;</w:t>
      </w:r>
    </w:p>
    <w:p>
      <w:pPr>
        <w:spacing w:after="0"/>
        <w:ind w:left="0"/>
        <w:jc w:val="both"/>
      </w:pPr>
      <w:r>
        <w:rPr>
          <w:rFonts w:ascii="Times New Roman"/>
          <w:b w:val="false"/>
          <w:i w:val="false"/>
          <w:color w:val="000000"/>
          <w:sz w:val="28"/>
        </w:rPr>
        <w:t>
      4) ішкі аудит қызметінің тексерулер жүргізу ауқымы мен жиілігі;</w:t>
      </w:r>
    </w:p>
    <w:p>
      <w:pPr>
        <w:spacing w:after="0"/>
        <w:ind w:left="0"/>
        <w:jc w:val="both"/>
      </w:pPr>
      <w:r>
        <w:rPr>
          <w:rFonts w:ascii="Times New Roman"/>
          <w:b w:val="false"/>
          <w:i w:val="false"/>
          <w:color w:val="000000"/>
          <w:sz w:val="28"/>
        </w:rPr>
        <w:t>
      5) ішкі аудитті жүргізу кезінде міндетті түрде пайдаланылатын тәуекелдерді басқару жүйесінің тиімділігін бағалау жүйесін;</w:t>
      </w:r>
    </w:p>
    <w:p>
      <w:pPr>
        <w:spacing w:after="0"/>
        <w:ind w:left="0"/>
        <w:jc w:val="both"/>
      </w:pPr>
      <w:r>
        <w:rPr>
          <w:rFonts w:ascii="Times New Roman"/>
          <w:b w:val="false"/>
          <w:i w:val="false"/>
          <w:color w:val="000000"/>
          <w:sz w:val="28"/>
        </w:rPr>
        <w:t>
      6) ішкі аудитті жүргізу жоспарын жасауға қойылатын талаптар;</w:t>
      </w:r>
    </w:p>
    <w:p>
      <w:pPr>
        <w:spacing w:after="0"/>
        <w:ind w:left="0"/>
        <w:jc w:val="both"/>
      </w:pPr>
      <w:r>
        <w:rPr>
          <w:rFonts w:ascii="Times New Roman"/>
          <w:b w:val="false"/>
          <w:i w:val="false"/>
          <w:color w:val="000000"/>
          <w:sz w:val="28"/>
        </w:rPr>
        <w:t>
      7) ішкі аудит қызметінің тексеру нәтижелері туралы есептерді орталық депозитарийдің директорлар кеңесіне ұсыну мерзімдері мен нысаны айқындалады.</w:t>
      </w:r>
    </w:p>
    <w:bookmarkStart w:name="z522" w:id="95"/>
    <w:p>
      <w:pPr>
        <w:spacing w:after="0"/>
        <w:ind w:left="0"/>
        <w:jc w:val="both"/>
      </w:pPr>
      <w:r>
        <w:rPr>
          <w:rFonts w:ascii="Times New Roman"/>
          <w:b w:val="false"/>
          <w:i w:val="false"/>
          <w:color w:val="000000"/>
          <w:sz w:val="28"/>
        </w:rPr>
        <w:t>
      8.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іс-қимылдарда бағытталған рәсімдерде:</w:t>
      </w:r>
    </w:p>
    <w:bookmarkEnd w:id="95"/>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КЖ/ТҚ/ЖҚҚТҚҚІ туралы заң) сәйкес клиенттерді сәйкестендіру және олардың операцияларын мониторингтеу тәртібі;</w:t>
      </w:r>
    </w:p>
    <w:p>
      <w:pPr>
        <w:spacing w:after="0"/>
        <w:ind w:left="0"/>
        <w:jc w:val="both"/>
      </w:pPr>
      <w:r>
        <w:rPr>
          <w:rFonts w:ascii="Times New Roman"/>
          <w:b w:val="false"/>
          <w:i w:val="false"/>
          <w:color w:val="000000"/>
          <w:sz w:val="28"/>
        </w:rPr>
        <w:t>
      2) КЖ/ТҚ/ЖҚҚТҚҚІ туралы заңға сәйкес қаржылық мониторингті жүзеге асыратын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күдікті операциялар туралы мәліметтер мен ақпаратты беру айқындалады.</w:t>
      </w:r>
    </w:p>
    <w:bookmarkStart w:name="z523" w:id="96"/>
    <w:p>
      <w:pPr>
        <w:spacing w:after="0"/>
        <w:ind w:left="0"/>
        <w:jc w:val="both"/>
      </w:pPr>
      <w:r>
        <w:rPr>
          <w:rFonts w:ascii="Times New Roman"/>
          <w:b w:val="false"/>
          <w:i w:val="false"/>
          <w:color w:val="000000"/>
          <w:sz w:val="28"/>
        </w:rPr>
        <w:t>
      9. Орталық депозитарий қызметін жүзеге асыру барысында оның органдары мен (немесе) бөлімшелері арасында туындайтын орталық депозитарийде орын алған және әлеуетті мүдделер қақтығысын басқару рәсімдері мыналарды айқындайды:</w:t>
      </w:r>
    </w:p>
    <w:bookmarkEnd w:id="96"/>
    <w:p>
      <w:pPr>
        <w:spacing w:after="0"/>
        <w:ind w:left="0"/>
        <w:jc w:val="both"/>
      </w:pPr>
      <w:r>
        <w:rPr>
          <w:rFonts w:ascii="Times New Roman"/>
          <w:b w:val="false"/>
          <w:i w:val="false"/>
          <w:color w:val="000000"/>
          <w:sz w:val="28"/>
        </w:rPr>
        <w:t>
      1) мыналарды қамтамасыз етуге бағытталған орталық депозитарий органдарының шешімдерді қабылдау тәртібін:</w:t>
      </w:r>
    </w:p>
    <w:p>
      <w:pPr>
        <w:spacing w:after="0"/>
        <w:ind w:left="0"/>
        <w:jc w:val="both"/>
      </w:pPr>
      <w:r>
        <w:rPr>
          <w:rFonts w:ascii="Times New Roman"/>
          <w:b w:val="false"/>
          <w:i w:val="false"/>
          <w:color w:val="000000"/>
          <w:sz w:val="28"/>
        </w:rPr>
        <w:t>
      орталық депозитарий органдарының мүшелері қабылдайтын шешімдердің тәуелсіздігін;</w:t>
      </w:r>
    </w:p>
    <w:p>
      <w:pPr>
        <w:spacing w:after="0"/>
        <w:ind w:left="0"/>
        <w:jc w:val="both"/>
      </w:pPr>
      <w:r>
        <w:rPr>
          <w:rFonts w:ascii="Times New Roman"/>
          <w:b w:val="false"/>
          <w:i w:val="false"/>
          <w:color w:val="000000"/>
          <w:sz w:val="28"/>
        </w:rPr>
        <w:t>
      орталық депозитарий органдары мүшелерінің қабылдайтын шешімдерге мүдделі болмауын;</w:t>
      </w:r>
    </w:p>
    <w:p>
      <w:pPr>
        <w:spacing w:after="0"/>
        <w:ind w:left="0"/>
        <w:jc w:val="both"/>
      </w:pPr>
      <w:r>
        <w:rPr>
          <w:rFonts w:ascii="Times New Roman"/>
          <w:b w:val="false"/>
          <w:i w:val="false"/>
          <w:color w:val="000000"/>
          <w:sz w:val="28"/>
        </w:rPr>
        <w:t>
      орталық депозитарийдің органдары мүшелерінің және қызметкерлерінің орталық депозитарийдің органдарының отырыстарын өткізу барысында алынған ақпаратты барша адамға арасында осы ақпаратты ресми жария еткенге дейін оны өзінің жеке мақсатында не үшінші тұлғалардың мүддесіне қолдануларын шектеулерді;</w:t>
      </w:r>
    </w:p>
    <w:p>
      <w:pPr>
        <w:spacing w:after="0"/>
        <w:ind w:left="0"/>
        <w:jc w:val="both"/>
      </w:pPr>
      <w:r>
        <w:rPr>
          <w:rFonts w:ascii="Times New Roman"/>
          <w:b w:val="false"/>
          <w:i w:val="false"/>
          <w:color w:val="000000"/>
          <w:sz w:val="28"/>
        </w:rPr>
        <w:t>
      2) орталық депозитарий органдарының отырыстарын өткізу қорытындысы бойынша хаттамаларды міндетті жасау мен сақтау бойынша талаптарды;</w:t>
      </w:r>
    </w:p>
    <w:p>
      <w:pPr>
        <w:spacing w:after="0"/>
        <w:ind w:left="0"/>
        <w:jc w:val="both"/>
      </w:pPr>
      <w:r>
        <w:rPr>
          <w:rFonts w:ascii="Times New Roman"/>
          <w:b w:val="false"/>
          <w:i w:val="false"/>
          <w:color w:val="000000"/>
          <w:sz w:val="28"/>
        </w:rPr>
        <w:t>
      3) 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әлеуетті мүдделер қақтығысын сипаттау;</w:t>
      </w:r>
    </w:p>
    <w:p>
      <w:pPr>
        <w:spacing w:after="0"/>
        <w:ind w:left="0"/>
        <w:jc w:val="both"/>
      </w:pPr>
      <w:r>
        <w:rPr>
          <w:rFonts w:ascii="Times New Roman"/>
          <w:b w:val="false"/>
          <w:i w:val="false"/>
          <w:color w:val="000000"/>
          <w:sz w:val="28"/>
        </w:rPr>
        <w:t>
      4) орын алған мүдделер қақтығысын реттеу, сондай-ақ мүдделер қақтығысын реттеуге бағытталған алдын алу шараларын қабылдау мақсатында іс-шаралар жүргізу тәртібі.</w:t>
      </w:r>
    </w:p>
    <w:bookmarkStart w:name="z524" w:id="97"/>
    <w:p>
      <w:pPr>
        <w:spacing w:after="0"/>
        <w:ind w:left="0"/>
        <w:jc w:val="both"/>
      </w:pPr>
      <w:r>
        <w:rPr>
          <w:rFonts w:ascii="Times New Roman"/>
          <w:b w:val="false"/>
          <w:i w:val="false"/>
          <w:color w:val="000000"/>
          <w:sz w:val="28"/>
        </w:rPr>
        <w:t>
      10. Орталық депозитарийдің қызметін жүзеге асыру барысында органдар мен (немесе) бөлімшелер арасында туындайтын орын алған және әлеуетті мүдделер қайшылығын басқару мақсатында орталық депозитарий мынадай шаралар қабылдайды:</w:t>
      </w:r>
    </w:p>
    <w:bookmarkEnd w:id="97"/>
    <w:p>
      <w:pPr>
        <w:spacing w:after="0"/>
        <w:ind w:left="0"/>
        <w:jc w:val="both"/>
      </w:pPr>
      <w:r>
        <w:rPr>
          <w:rFonts w:ascii="Times New Roman"/>
          <w:b w:val="false"/>
          <w:i w:val="false"/>
          <w:color w:val="000000"/>
          <w:sz w:val="28"/>
        </w:rPr>
        <w:t>
      1) мүдделер қайшылығы бар немесе туындауы мүмкін бөлімшелердің орталық депозитарийдің түрлі басшы қызметкерлеріне есеп беруі қамтамасыз етіледі;</w:t>
      </w:r>
    </w:p>
    <w:p>
      <w:pPr>
        <w:spacing w:after="0"/>
        <w:ind w:left="0"/>
        <w:jc w:val="both"/>
      </w:pPr>
      <w:r>
        <w:rPr>
          <w:rFonts w:ascii="Times New Roman"/>
          <w:b w:val="false"/>
          <w:i w:val="false"/>
          <w:color w:val="000000"/>
          <w:sz w:val="28"/>
        </w:rPr>
        <w:t>
      2) орын алған және әлеуетті мүдделер қайшылығын ескере отырып орталық депозитарийдің бөлімшелері мен органдары арасында ақпаратпен алмасу тәртібі әзірленуде және енгізілуде;</w:t>
      </w:r>
    </w:p>
    <w:p>
      <w:pPr>
        <w:spacing w:after="0"/>
        <w:ind w:left="0"/>
        <w:jc w:val="both"/>
      </w:pPr>
      <w:r>
        <w:rPr>
          <w:rFonts w:ascii="Times New Roman"/>
          <w:b w:val="false"/>
          <w:i w:val="false"/>
          <w:color w:val="000000"/>
          <w:sz w:val="28"/>
        </w:rPr>
        <w:t>
      3) орталық депозитарийдің директорлар кеңесі бекіткен жұмыс жоспарына сәйкес ішкі аудит қызметі орталық депозитарийдің бөлімшелерінің қызметін және қызметкерлердің орталық депозитарий қабылдаған орталық депозитарийде орын алған және әлеуетті мүдделер қайшылығын басқару рәсімдеріне сәйкестігін үнемі тексереді.</w:t>
      </w:r>
    </w:p>
    <w:bookmarkStart w:name="z525" w:id="98"/>
    <w:p>
      <w:pPr>
        <w:spacing w:after="0"/>
        <w:ind w:left="0"/>
        <w:jc w:val="both"/>
      </w:pPr>
      <w:r>
        <w:rPr>
          <w:rFonts w:ascii="Times New Roman"/>
          <w:b w:val="false"/>
          <w:i w:val="false"/>
          <w:color w:val="000000"/>
          <w:sz w:val="28"/>
        </w:rPr>
        <w:t>
      11. Конфиденциалды ақпаратты құрайтын мәліметтерді орталық депозитарийдің, оның қызметкерлерінің немесе үшінші тұлғалардың жеке мүдделері үшін пайдаланудың алдын алуға бағытталған олардың сақталуын қамтамасыз ету рәсімдеріне мына шаралар кіреді:</w:t>
      </w:r>
    </w:p>
    <w:bookmarkEnd w:id="98"/>
    <w:p>
      <w:pPr>
        <w:spacing w:after="0"/>
        <w:ind w:left="0"/>
        <w:jc w:val="both"/>
      </w:pPr>
      <w:r>
        <w:rPr>
          <w:rFonts w:ascii="Times New Roman"/>
          <w:b w:val="false"/>
          <w:i w:val="false"/>
          <w:color w:val="000000"/>
          <w:sz w:val="28"/>
        </w:rPr>
        <w:t>
      1) инсайдерлермен, сондай-ақ олармен үлестес тұлғаларымен өз мүддесі немесе үшінші тұлғалардың мүдделері үшін инсайдерлік ақпаратты қолдана отырып бағалы қағаздармен мәмілелер жасаудың алдын алу;</w:t>
      </w:r>
    </w:p>
    <w:p>
      <w:pPr>
        <w:spacing w:after="0"/>
        <w:ind w:left="0"/>
        <w:jc w:val="both"/>
      </w:pPr>
      <w:r>
        <w:rPr>
          <w:rFonts w:ascii="Times New Roman"/>
          <w:b w:val="false"/>
          <w:i w:val="false"/>
          <w:color w:val="000000"/>
          <w:sz w:val="28"/>
        </w:rPr>
        <w:t>
      2) инсайдерлік немесе соған негізделген ақпаратты инсайдерлердің, сондай-ақ олардың үлестес тұлғаларының үшінші тұлғаларға ашуының алдын алу;</w:t>
      </w:r>
    </w:p>
    <w:p>
      <w:pPr>
        <w:spacing w:after="0"/>
        <w:ind w:left="0"/>
        <w:jc w:val="both"/>
      </w:pPr>
      <w:r>
        <w:rPr>
          <w:rFonts w:ascii="Times New Roman"/>
          <w:b w:val="false"/>
          <w:i w:val="false"/>
          <w:color w:val="000000"/>
          <w:sz w:val="28"/>
        </w:rPr>
        <w:t>
      3) инсайдерлік ақпаратты немесе инсайдерлік ақпаратқа негізделген ақпаратты, оның ішінде инсайдерлердің, сондай-ақ олардың үлестес тұлғаларының бағалы қағаздармен мәмілелер жасау бойынша ұсыныстарында пайдалануын алдын алу;</w:t>
      </w:r>
    </w:p>
    <w:p>
      <w:pPr>
        <w:spacing w:after="0"/>
        <w:ind w:left="0"/>
        <w:jc w:val="both"/>
      </w:pPr>
      <w:r>
        <w:rPr>
          <w:rFonts w:ascii="Times New Roman"/>
          <w:b w:val="false"/>
          <w:i w:val="false"/>
          <w:color w:val="000000"/>
          <w:sz w:val="28"/>
        </w:rPr>
        <w:t>
      4) Қазақстан Республикасының Бағалы қағаздар нарығы туралы заңнамасында көзделген жағдайларды қоспағанда, конфиденциалды немесе соған негізделген ақпаратты үшінші тұлғаларға берудің немесе барша адамға таратудың алдын алу;</w:t>
      </w:r>
    </w:p>
    <w:p>
      <w:pPr>
        <w:spacing w:after="0"/>
        <w:ind w:left="0"/>
        <w:jc w:val="both"/>
      </w:pPr>
      <w:r>
        <w:rPr>
          <w:rFonts w:ascii="Times New Roman"/>
          <w:b w:val="false"/>
          <w:i w:val="false"/>
          <w:color w:val="000000"/>
          <w:sz w:val="28"/>
        </w:rPr>
        <w:t>
      5) орталық депозитарий қызметкерлерінің үшінші тұлғаларға инсайдерлік және өзге де конфиденциалды ақпаратқа негізделген қаржы құралдарымен мәмілелер жасау туралы үшінші тұлғаларға ұсыныстар беру мүмкіндігін шектеу;</w:t>
      </w:r>
    </w:p>
    <w:p>
      <w:pPr>
        <w:spacing w:after="0"/>
        <w:ind w:left="0"/>
        <w:jc w:val="both"/>
      </w:pPr>
      <w:r>
        <w:rPr>
          <w:rFonts w:ascii="Times New Roman"/>
          <w:b w:val="false"/>
          <w:i w:val="false"/>
          <w:color w:val="000000"/>
          <w:sz w:val="28"/>
        </w:rPr>
        <w:t xml:space="preserve">
      6) "Бағалы қағаздар рыногы туралы" Қазақстан Республикасы заңының (бұдан әрі – Бағалы қағаздар нарығы туралы заң) </w:t>
      </w:r>
      <w:r>
        <w:rPr>
          <w:rFonts w:ascii="Times New Roman"/>
          <w:b w:val="false"/>
          <w:i w:val="false"/>
          <w:color w:val="000000"/>
          <w:sz w:val="28"/>
        </w:rPr>
        <w:t>56-1-бабында</w:t>
      </w:r>
      <w:r>
        <w:rPr>
          <w:rFonts w:ascii="Times New Roman"/>
          <w:b w:val="false"/>
          <w:i w:val="false"/>
          <w:color w:val="000000"/>
          <w:sz w:val="28"/>
        </w:rPr>
        <w:t xml:space="preserve"> көзделген шараларды орталық депозитарийдің инсайдерлік ақпараттық басқаруды және пайдалануды бақылау бөлігінде жүзеге асыру.</w:t>
      </w:r>
    </w:p>
    <w:bookmarkStart w:name="z526" w:id="99"/>
    <w:p>
      <w:pPr>
        <w:spacing w:after="0"/>
        <w:ind w:left="0"/>
        <w:jc w:val="both"/>
      </w:pPr>
      <w:r>
        <w:rPr>
          <w:rFonts w:ascii="Times New Roman"/>
          <w:b w:val="false"/>
          <w:i w:val="false"/>
          <w:color w:val="000000"/>
          <w:sz w:val="28"/>
        </w:rPr>
        <w:t>
      12. Қаржы құралдарымен мәмілелер бойынша клирингті жүзеге асыру рәсімдері мыналарды айқындайды:</w:t>
      </w:r>
    </w:p>
    <w:bookmarkEnd w:id="99"/>
    <w:p>
      <w:pPr>
        <w:spacing w:after="0"/>
        <w:ind w:left="0"/>
        <w:jc w:val="both"/>
      </w:pPr>
      <w:r>
        <w:rPr>
          <w:rFonts w:ascii="Times New Roman"/>
          <w:b w:val="false"/>
          <w:i w:val="false"/>
          <w:color w:val="000000"/>
          <w:sz w:val="28"/>
        </w:rPr>
        <w:t>
      1) есеп айырысуларды жинау, салыстырып тексеру және растау бөлігінде қателер туындауының алдын алуға, сондай-ақ оларды өзара есепке алуды жүргізуге бағытталған іс-шаралар;</w:t>
      </w:r>
    </w:p>
    <w:p>
      <w:pPr>
        <w:spacing w:after="0"/>
        <w:ind w:left="0"/>
        <w:jc w:val="both"/>
      </w:pPr>
      <w:r>
        <w:rPr>
          <w:rFonts w:ascii="Times New Roman"/>
          <w:b w:val="false"/>
          <w:i w:val="false"/>
          <w:color w:val="000000"/>
          <w:sz w:val="28"/>
        </w:rPr>
        <w:t>
      2) егер клиринг операцияларын автоматты түрде жүзеге асырған немесе орталық депозитарийде клиринг операцияларын автоматты түрде жүзеге асыру көзделмеген жағдайда клиринг операцияларының дұрыс жүзеге асырылуын және клиринг операцияларын жүзеге асыруға тікелей жауап беретін қызметкерлердің біліктілігін тұрақты түрде арттыруды басқарма тарапынан бақылауды қамтамасыз еткен жағдайда орталық депозитарийдің бағдарламалық-техникалық қамтамасыз етуіне есеп айырысуды жүргізу жүйесінде қателер және техникалық іркілістердің болуын мониторингтеу және тестілеу тәртібі;</w:t>
      </w:r>
    </w:p>
    <w:p>
      <w:pPr>
        <w:spacing w:after="0"/>
        <w:ind w:left="0"/>
        <w:jc w:val="both"/>
      </w:pPr>
      <w:r>
        <w:rPr>
          <w:rFonts w:ascii="Times New Roman"/>
          <w:b w:val="false"/>
          <w:i w:val="false"/>
          <w:color w:val="000000"/>
          <w:sz w:val="28"/>
        </w:rPr>
        <w:t>
      3) клиринг операцияларын жүзеге асыру процесінде қателіктер туындаған кезде депоненттер мен орталық депозитарий арасындағы мәселелерді шешу тәртібі.</w:t>
      </w:r>
    </w:p>
    <w:bookmarkStart w:name="z527" w:id="100"/>
    <w:p>
      <w:pPr>
        <w:spacing w:after="0"/>
        <w:ind w:left="0"/>
        <w:jc w:val="both"/>
      </w:pPr>
      <w:r>
        <w:rPr>
          <w:rFonts w:ascii="Times New Roman"/>
          <w:b w:val="false"/>
          <w:i w:val="false"/>
          <w:color w:val="000000"/>
          <w:sz w:val="28"/>
        </w:rPr>
        <w:t>
      13. Эмитенттердің және бағалы қағаздарды ұстаушылардың бағалы қағаздарды шығару, орналастыру және айналысқа шығару бойынша тәртібін реттейтін Қазақстан Республикасының Бағалы қағаздар нарығы туралы заңнамасы және орталық депозитарийдің ішкі құжаттарының талаптарына сәйкес келу мәнін мониторингтеу мен бақылау рәсімдері мыналарды айқындайды:</w:t>
      </w:r>
    </w:p>
    <w:bookmarkEnd w:id="100"/>
    <w:p>
      <w:pPr>
        <w:spacing w:after="0"/>
        <w:ind w:left="0"/>
        <w:jc w:val="both"/>
      </w:pPr>
      <w:r>
        <w:rPr>
          <w:rFonts w:ascii="Times New Roman"/>
          <w:b w:val="false"/>
          <w:i w:val="false"/>
          <w:color w:val="000000"/>
          <w:sz w:val="28"/>
        </w:rPr>
        <w:t>
      1) эмитенттердің және (немесе) бағалы қағаздарды ұстаушылардың ұсынатын бұйрықтарын Бағалы қағаздар нарығы туралы заңның 80-бабының 5-тармағына сәйкес уәкілетті органның бағалы қағаздарды ұстаушылардың тізілімін жүргізу бойынша қызметті жүзеге асыру тәртібін айқындайтын нормативтік құқықтық актісінде белгіленген жағдайларда оларды орындаудан бас тарту үшін негіздемелердің болуына тексеру жүргізу тәртібі;</w:t>
      </w:r>
    </w:p>
    <w:p>
      <w:pPr>
        <w:spacing w:after="0"/>
        <w:ind w:left="0"/>
        <w:jc w:val="both"/>
      </w:pPr>
      <w:r>
        <w:rPr>
          <w:rFonts w:ascii="Times New Roman"/>
          <w:b w:val="false"/>
          <w:i w:val="false"/>
          <w:color w:val="000000"/>
          <w:sz w:val="28"/>
        </w:rPr>
        <w:t>
      2) бағалы қағаздардың қайталама нарығында айналыста тұрған бағалы қағаздардың саны уәкілетті орган тіркеген бағалы қағаздардың санына сәйкес келуін бақылауды жүзеге асыру тәртібі.</w:t>
      </w:r>
    </w:p>
    <w:bookmarkStart w:name="z528" w:id="101"/>
    <w:p>
      <w:pPr>
        <w:spacing w:after="0"/>
        <w:ind w:left="0"/>
        <w:jc w:val="both"/>
      </w:pPr>
      <w:r>
        <w:rPr>
          <w:rFonts w:ascii="Times New Roman"/>
          <w:b w:val="false"/>
          <w:i w:val="false"/>
          <w:color w:val="000000"/>
          <w:sz w:val="28"/>
        </w:rPr>
        <w:t>
      14. Орталық депозитарийдің ақпараттық саясаты мыналарды айқындайды:</w:t>
      </w:r>
    </w:p>
    <w:bookmarkEnd w:id="101"/>
    <w:p>
      <w:pPr>
        <w:spacing w:after="0"/>
        <w:ind w:left="0"/>
        <w:jc w:val="both"/>
      </w:pPr>
      <w:r>
        <w:rPr>
          <w:rFonts w:ascii="Times New Roman"/>
          <w:b w:val="false"/>
          <w:i w:val="false"/>
          <w:color w:val="000000"/>
          <w:sz w:val="28"/>
        </w:rPr>
        <w:t>
      1) орталық депозитарийдің қор биржасымен, эмитенттермен, бағалы қағаздарды ұстаушылармен, депоненттермен, депоненттердің клиенттерімен, сондай-ақ бұқаралық ақпарат құралдарымен ақпараттық өзара қарым-қатынас жасау тәртібі;</w:t>
      </w:r>
    </w:p>
    <w:p>
      <w:pPr>
        <w:spacing w:after="0"/>
        <w:ind w:left="0"/>
        <w:jc w:val="both"/>
      </w:pPr>
      <w:r>
        <w:rPr>
          <w:rFonts w:ascii="Times New Roman"/>
          <w:b w:val="false"/>
          <w:i w:val="false"/>
          <w:color w:val="000000"/>
          <w:sz w:val="28"/>
        </w:rPr>
        <w:t>
      2) орталық депозитарийдің беделіне әсер етуі ықтимал ақпаратқа тұрақты мониторинг бойынша талаптар;</w:t>
      </w:r>
    </w:p>
    <w:p>
      <w:pPr>
        <w:spacing w:after="0"/>
        <w:ind w:left="0"/>
        <w:jc w:val="both"/>
      </w:pPr>
      <w:r>
        <w:rPr>
          <w:rFonts w:ascii="Times New Roman"/>
          <w:b w:val="false"/>
          <w:i w:val="false"/>
          <w:color w:val="000000"/>
          <w:sz w:val="28"/>
        </w:rPr>
        <w:t>
      3) орталық депозитарийдің беделіне зиян әкелетін ақпарат пайда болған және таратылған жағдайда қажетті шараларды уақтылы қабылдау бойынша талаптар.</w:t>
      </w:r>
    </w:p>
    <w:bookmarkStart w:name="z529" w:id="102"/>
    <w:p>
      <w:pPr>
        <w:spacing w:after="0"/>
        <w:ind w:left="0"/>
        <w:jc w:val="both"/>
      </w:pPr>
      <w:r>
        <w:rPr>
          <w:rFonts w:ascii="Times New Roman"/>
          <w:b w:val="false"/>
          <w:i w:val="false"/>
          <w:color w:val="000000"/>
          <w:sz w:val="28"/>
        </w:rPr>
        <w:t>
      15. Қауіпсіздік техникасы жөніндегі нұсқаулықта мыналар айқындалады:</w:t>
      </w:r>
    </w:p>
    <w:bookmarkEnd w:id="102"/>
    <w:p>
      <w:pPr>
        <w:spacing w:after="0"/>
        <w:ind w:left="0"/>
        <w:jc w:val="both"/>
      </w:pPr>
      <w:r>
        <w:rPr>
          <w:rFonts w:ascii="Times New Roman"/>
          <w:b w:val="false"/>
          <w:i w:val="false"/>
          <w:color w:val="000000"/>
          <w:sz w:val="28"/>
        </w:rPr>
        <w:t>
      1) өрт қауіпсіздігі бойынша талаптар;</w:t>
      </w:r>
    </w:p>
    <w:p>
      <w:pPr>
        <w:spacing w:after="0"/>
        <w:ind w:left="0"/>
        <w:jc w:val="both"/>
      </w:pPr>
      <w:r>
        <w:rPr>
          <w:rFonts w:ascii="Times New Roman"/>
          <w:b w:val="false"/>
          <w:i w:val="false"/>
          <w:color w:val="000000"/>
          <w:sz w:val="28"/>
        </w:rPr>
        <w:t>
      2) форс-мажорлық және (немесе) күтпеген жағдайлар туындаса орталық депозитарий қызметкерлерінің іс-әрекеттерінің сипаты бар, төтенше және (немесе) күтпеген жағдайлар туындау жағдайындағы іс-әрекеттер жоспары;</w:t>
      </w:r>
    </w:p>
    <w:p>
      <w:pPr>
        <w:spacing w:after="0"/>
        <w:ind w:left="0"/>
        <w:jc w:val="both"/>
      </w:pPr>
      <w:r>
        <w:rPr>
          <w:rFonts w:ascii="Times New Roman"/>
          <w:b w:val="false"/>
          <w:i w:val="false"/>
          <w:color w:val="000000"/>
          <w:sz w:val="28"/>
        </w:rPr>
        <w:t>
      3) орталық депозитарий қызметкерлерінің бағдарламалық-техникалық кешендерін және өзге жабдықты пайдалану тәртібі;</w:t>
      </w:r>
    </w:p>
    <w:p>
      <w:pPr>
        <w:spacing w:after="0"/>
        <w:ind w:left="0"/>
        <w:jc w:val="both"/>
      </w:pPr>
      <w:r>
        <w:rPr>
          <w:rFonts w:ascii="Times New Roman"/>
          <w:b w:val="false"/>
          <w:i w:val="false"/>
          <w:color w:val="000000"/>
          <w:sz w:val="28"/>
        </w:rPr>
        <w:t>
      4) орталық депозитарийдің үй-жайлары жабылу алдында қараудың жүйелілігі.</w:t>
      </w:r>
    </w:p>
    <w:bookmarkStart w:name="z530" w:id="103"/>
    <w:p>
      <w:pPr>
        <w:spacing w:after="0"/>
        <w:ind w:left="0"/>
        <w:jc w:val="both"/>
      </w:pPr>
      <w:r>
        <w:rPr>
          <w:rFonts w:ascii="Times New Roman"/>
          <w:b w:val="false"/>
          <w:i w:val="false"/>
          <w:color w:val="000000"/>
          <w:sz w:val="28"/>
        </w:rPr>
        <w:t>
      16. Ақпараттық қауіпсіздікті қамтамасыз ету жөніндегі құжаттама мыналарды:</w:t>
      </w:r>
    </w:p>
    <w:bookmarkEnd w:id="103"/>
    <w:p>
      <w:pPr>
        <w:spacing w:after="0"/>
        <w:ind w:left="0"/>
        <w:jc w:val="both"/>
      </w:pPr>
      <w:r>
        <w:rPr>
          <w:rFonts w:ascii="Times New Roman"/>
          <w:b w:val="false"/>
          <w:i w:val="false"/>
          <w:color w:val="000000"/>
          <w:sz w:val="28"/>
        </w:rPr>
        <w:t>
      1) орталық депозитарийдің ақпараттық қауіпсіздік саясатын;</w:t>
      </w:r>
    </w:p>
    <w:p>
      <w:pPr>
        <w:spacing w:after="0"/>
        <w:ind w:left="0"/>
        <w:jc w:val="both"/>
      </w:pPr>
      <w:r>
        <w:rPr>
          <w:rFonts w:ascii="Times New Roman"/>
          <w:b w:val="false"/>
          <w:i w:val="false"/>
          <w:color w:val="000000"/>
          <w:sz w:val="28"/>
        </w:rPr>
        <w:t>
      2) қорғалуға жататын және оның ішінде қызметтік, коммерциялық немесе заңмен қорғалатын өзге де құпияны құрайтын мәліметтерді қамтитын ақпарат тізбесін (бұдан әрі – қорғалатын ақпарат);</w:t>
      </w:r>
    </w:p>
    <w:p>
      <w:pPr>
        <w:spacing w:after="0"/>
        <w:ind w:left="0"/>
        <w:jc w:val="both"/>
      </w:pPr>
      <w:r>
        <w:rPr>
          <w:rFonts w:ascii="Times New Roman"/>
          <w:b w:val="false"/>
          <w:i w:val="false"/>
          <w:color w:val="000000"/>
          <w:sz w:val="28"/>
        </w:rPr>
        <w:t>
      3) қорғалатын ақпаратпен жұмыс істеу тәртібін;</w:t>
      </w:r>
    </w:p>
    <w:p>
      <w:pPr>
        <w:spacing w:after="0"/>
        <w:ind w:left="0"/>
        <w:jc w:val="both"/>
      </w:pPr>
      <w:r>
        <w:rPr>
          <w:rFonts w:ascii="Times New Roman"/>
          <w:b w:val="false"/>
          <w:i w:val="false"/>
          <w:color w:val="000000"/>
          <w:sz w:val="28"/>
        </w:rPr>
        <w:t>
      4) қорғалатын ақпаратты өңдейтін ақпараттық жүйелердің тізбесін;</w:t>
      </w:r>
    </w:p>
    <w:p>
      <w:pPr>
        <w:spacing w:after="0"/>
        <w:ind w:left="0"/>
        <w:jc w:val="both"/>
      </w:pPr>
      <w:r>
        <w:rPr>
          <w:rFonts w:ascii="Times New Roman"/>
          <w:b w:val="false"/>
          <w:i w:val="false"/>
          <w:color w:val="000000"/>
          <w:sz w:val="28"/>
        </w:rPr>
        <w:t>
      5) қорғалатын ақпаратты өңдейтін ақпараттық жүйелерді таңдау, енгізу, әзірлеу және тестілеу кезінде ақпараттық қауіпсіздікті қамтамасыз етуге қойылатын талаптарды;</w:t>
      </w:r>
    </w:p>
    <w:p>
      <w:pPr>
        <w:spacing w:after="0"/>
        <w:ind w:left="0"/>
        <w:jc w:val="both"/>
      </w:pPr>
      <w:r>
        <w:rPr>
          <w:rFonts w:ascii="Times New Roman"/>
          <w:b w:val="false"/>
          <w:i w:val="false"/>
          <w:color w:val="000000"/>
          <w:sz w:val="28"/>
        </w:rPr>
        <w:t>
      6) қорғалатын ақпаратты өңдейтін ақпараттық жүйелерге қолжетімділікті басқару тәртібін;</w:t>
      </w:r>
    </w:p>
    <w:p>
      <w:pPr>
        <w:spacing w:after="0"/>
        <w:ind w:left="0"/>
        <w:jc w:val="both"/>
      </w:pPr>
      <w:r>
        <w:rPr>
          <w:rFonts w:ascii="Times New Roman"/>
          <w:b w:val="false"/>
          <w:i w:val="false"/>
          <w:color w:val="000000"/>
          <w:sz w:val="28"/>
        </w:rPr>
        <w:t>
      7) қорғалатын ақпаратты өңдейтін ақпараттық жүйелердің резервтік көшірмелерінің резервтік көшірмелерін жасау, сақтау, қалпына келтіру, жұмысқа қабілеттілігін тестілеу тәртібін;</w:t>
      </w:r>
    </w:p>
    <w:p>
      <w:pPr>
        <w:spacing w:after="0"/>
        <w:ind w:left="0"/>
        <w:jc w:val="both"/>
      </w:pPr>
      <w:r>
        <w:rPr>
          <w:rFonts w:ascii="Times New Roman"/>
          <w:b w:val="false"/>
          <w:i w:val="false"/>
          <w:color w:val="000000"/>
          <w:sz w:val="28"/>
        </w:rPr>
        <w:t>
      8) орталық депозитарийдің ақпараттық инфрақұрылымын вирусқа қарсы қорғауды қамтамасыз ету тәртібін;</w:t>
      </w:r>
    </w:p>
    <w:p>
      <w:pPr>
        <w:spacing w:after="0"/>
        <w:ind w:left="0"/>
        <w:jc w:val="both"/>
      </w:pPr>
      <w:r>
        <w:rPr>
          <w:rFonts w:ascii="Times New Roman"/>
          <w:b w:val="false"/>
          <w:i w:val="false"/>
          <w:color w:val="000000"/>
          <w:sz w:val="28"/>
        </w:rPr>
        <w:t>
      9) орталық депозитарийде пайдалануға рұқсат етілген бағдарламалық қамтылымның тізбесін;</w:t>
      </w:r>
    </w:p>
    <w:p>
      <w:pPr>
        <w:spacing w:after="0"/>
        <w:ind w:left="0"/>
        <w:jc w:val="both"/>
      </w:pPr>
      <w:r>
        <w:rPr>
          <w:rFonts w:ascii="Times New Roman"/>
          <w:b w:val="false"/>
          <w:i w:val="false"/>
          <w:color w:val="000000"/>
          <w:sz w:val="28"/>
        </w:rPr>
        <w:t>
      10) ақпараттық қауіпсіздікті қамтамасыз етудің қабылданған шараларының бұзылғаны туралы не ақпараттық қауіпсіздікке қатысы болуы мүмкін бұрын белгісіз болған жағдай туралы куәландыратын ақпараттық қауіпсіздік жүйесін қоса алғанда, ақпараттық-коммуникациялық инфрақұрылымның немесе оның жекелеген объектілерінің жұмысында жеке немесе сериялы түрде туындайтын оқиғаларды (бұдан әрі – ақпараттық қауіпсіздік оқиғалары) мониторингтеудің кезеңділігі мен қағидаларын;</w:t>
      </w:r>
    </w:p>
    <w:p>
      <w:pPr>
        <w:spacing w:after="0"/>
        <w:ind w:left="0"/>
        <w:jc w:val="both"/>
      </w:pPr>
      <w:r>
        <w:rPr>
          <w:rFonts w:ascii="Times New Roman"/>
          <w:b w:val="false"/>
          <w:i w:val="false"/>
          <w:color w:val="000000"/>
          <w:sz w:val="28"/>
        </w:rPr>
        <w:t>
      11) мониторингтелуге тиіс ақпараттық қауіпсіздік оқиғаларының тізбесін;</w:t>
      </w:r>
    </w:p>
    <w:p>
      <w:pPr>
        <w:spacing w:after="0"/>
        <w:ind w:left="0"/>
        <w:jc w:val="both"/>
      </w:pPr>
      <w:r>
        <w:rPr>
          <w:rFonts w:ascii="Times New Roman"/>
          <w:b w:val="false"/>
          <w:i w:val="false"/>
          <w:color w:val="000000"/>
          <w:sz w:val="28"/>
        </w:rPr>
        <w:t>
      12) ақпараттық қауіпсіздік оқиғалары көздерінің тізбесін;</w:t>
      </w:r>
    </w:p>
    <w:p>
      <w:pPr>
        <w:spacing w:after="0"/>
        <w:ind w:left="0"/>
        <w:jc w:val="both"/>
      </w:pPr>
      <w:r>
        <w:rPr>
          <w:rFonts w:ascii="Times New Roman"/>
          <w:b w:val="false"/>
          <w:i w:val="false"/>
          <w:color w:val="000000"/>
          <w:sz w:val="28"/>
        </w:rPr>
        <w:t>
      13) ақпараттық-коммуникациялық инфрақұрылымның немесе оның жекелеген объектілерінің жұмысында жекелеген немесе сериялы түрде туындайтын, олардың тиісінше жұмыс істеуіне қатер төндіретін және (немесе) қорғалатын ақпаратты заңсыз алу, көшірмесін түсіру, тарату, түрлендіру, жою немесе бұғаттау үшін жағдайлар жасайтын іркілістерді (бұдан әрі – ақпараттық қауіпсіздіктің оқыс оқиғалары) өңдеу тәртібін;</w:t>
      </w:r>
    </w:p>
    <w:p>
      <w:pPr>
        <w:spacing w:after="0"/>
        <w:ind w:left="0"/>
        <w:jc w:val="both"/>
      </w:pPr>
      <w:r>
        <w:rPr>
          <w:rFonts w:ascii="Times New Roman"/>
          <w:b w:val="false"/>
          <w:i w:val="false"/>
          <w:color w:val="000000"/>
          <w:sz w:val="28"/>
        </w:rPr>
        <w:t>
      14) ақпараттық қауіпсіздік оқиғаларын ақпараттық қауіпсіздіктің оқыс оқиғаларына жатқызу тәртібін;</w:t>
      </w:r>
    </w:p>
    <w:p>
      <w:pPr>
        <w:spacing w:after="0"/>
        <w:ind w:left="0"/>
        <w:jc w:val="both"/>
      </w:pPr>
      <w:r>
        <w:rPr>
          <w:rFonts w:ascii="Times New Roman"/>
          <w:b w:val="false"/>
          <w:i w:val="false"/>
          <w:color w:val="000000"/>
          <w:sz w:val="28"/>
        </w:rPr>
        <w:t>
      15) орталық депозитарийдің қызметкерлері болып табылмайтын адамдардың қорғалатын ақпаратты өңдейтін ақпараттық жүйелерге қол жеткізу тәртібін;</w:t>
      </w:r>
    </w:p>
    <w:p>
      <w:pPr>
        <w:spacing w:after="0"/>
        <w:ind w:left="0"/>
        <w:jc w:val="both"/>
      </w:pPr>
      <w:r>
        <w:rPr>
          <w:rFonts w:ascii="Times New Roman"/>
          <w:b w:val="false"/>
          <w:i w:val="false"/>
          <w:color w:val="000000"/>
          <w:sz w:val="28"/>
        </w:rPr>
        <w:t>
      16) Интернетті және электрондық поштаны пайдалану кезінде ақпаратты қорғау тәртібін;</w:t>
      </w:r>
    </w:p>
    <w:p>
      <w:pPr>
        <w:spacing w:after="0"/>
        <w:ind w:left="0"/>
        <w:jc w:val="both"/>
      </w:pPr>
      <w:r>
        <w:rPr>
          <w:rFonts w:ascii="Times New Roman"/>
          <w:b w:val="false"/>
          <w:i w:val="false"/>
          <w:color w:val="000000"/>
          <w:sz w:val="28"/>
        </w:rPr>
        <w:t>
      17) ақпараттық жүйелердің жаңартуларын басқару тәртібін айқындайды.</w:t>
      </w:r>
    </w:p>
    <w:bookmarkStart w:name="z531" w:id="104"/>
    <w:p>
      <w:pPr>
        <w:spacing w:after="0"/>
        <w:ind w:left="0"/>
        <w:jc w:val="both"/>
      </w:pPr>
      <w:r>
        <w:rPr>
          <w:rFonts w:ascii="Times New Roman"/>
          <w:b w:val="false"/>
          <w:i w:val="false"/>
          <w:color w:val="000000"/>
          <w:sz w:val="28"/>
        </w:rPr>
        <w:t>
      17.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қате енгізуді болдырмауға бағытталған рәсімдер мыналарды айқындайды:</w:t>
      </w:r>
    </w:p>
    <w:bookmarkEnd w:id="104"/>
    <w:p>
      <w:pPr>
        <w:spacing w:after="0"/>
        <w:ind w:left="0"/>
        <w:jc w:val="both"/>
      </w:pPr>
      <w:r>
        <w:rPr>
          <w:rFonts w:ascii="Times New Roman"/>
          <w:b w:val="false"/>
          <w:i w:val="false"/>
          <w:color w:val="000000"/>
          <w:sz w:val="28"/>
        </w:rPr>
        <w:t>
      1) орталық депозитарийдің депоненттерінің, эмитенттерінің және (немесе) бағалы қағаздарды ұстаушыларының бұйрықтарын уақтылы орындамауды және (немесе) орындамауды болдырмауға бағытталған шаралар;</w:t>
      </w:r>
    </w:p>
    <w:p>
      <w:pPr>
        <w:spacing w:after="0"/>
        <w:ind w:left="0"/>
        <w:jc w:val="both"/>
      </w:pPr>
      <w:r>
        <w:rPr>
          <w:rFonts w:ascii="Times New Roman"/>
          <w:b w:val="false"/>
          <w:i w:val="false"/>
          <w:color w:val="000000"/>
          <w:sz w:val="28"/>
        </w:rPr>
        <w:t>
      2) есепке алу және тізілімдер жүйелеріне деректер, оның ішінде түрлі қызметкерлердің бір бұйрықтың деректерін екі рет енгізу арқылы қате енгізудің алдын алу шаралары;</w:t>
      </w:r>
    </w:p>
    <w:p>
      <w:pPr>
        <w:spacing w:after="0"/>
        <w:ind w:left="0"/>
        <w:jc w:val="both"/>
      </w:pPr>
      <w:r>
        <w:rPr>
          <w:rFonts w:ascii="Times New Roman"/>
          <w:b w:val="false"/>
          <w:i w:val="false"/>
          <w:color w:val="000000"/>
          <w:sz w:val="28"/>
        </w:rPr>
        <w:t>
      3) орталық депозитарийдің ақпараттық жүйелерін пайдаланушыларға орталық депозитарийдің есепке алу жүйесіндегі мәліметтерді өзгерту өкілеттігіне ие пайдаланушылар үшін орталық депозитарийдің есепке алу жүйесіне кіру парольдерін орнату құқықтарын беру тәртібі;</w:t>
      </w:r>
    </w:p>
    <w:p>
      <w:pPr>
        <w:spacing w:after="0"/>
        <w:ind w:left="0"/>
        <w:jc w:val="both"/>
      </w:pPr>
      <w:r>
        <w:rPr>
          <w:rFonts w:ascii="Times New Roman"/>
          <w:b w:val="false"/>
          <w:i w:val="false"/>
          <w:color w:val="000000"/>
          <w:sz w:val="28"/>
        </w:rPr>
        <w:t>
      4) бұйрықтарды және олардың орындалуын, сондай-ақ клиенттердің, эмитенттердің және (немесе) бағалы қағаздарды ұстаушылардың шағымдарын және оларды қанағаттандыру бойынша шараларды есепке алу электрондық журналының нысаны;</w:t>
      </w:r>
    </w:p>
    <w:p>
      <w:pPr>
        <w:spacing w:after="0"/>
        <w:ind w:left="0"/>
        <w:jc w:val="both"/>
      </w:pPr>
      <w:r>
        <w:rPr>
          <w:rFonts w:ascii="Times New Roman"/>
          <w:b w:val="false"/>
          <w:i w:val="false"/>
          <w:color w:val="000000"/>
          <w:sz w:val="28"/>
        </w:rPr>
        <w:t>
      5) өңделген бұйрықтарды бастапқы құжаттармен салыстырып тексеру тәртібі;</w:t>
      </w:r>
    </w:p>
    <w:p>
      <w:pPr>
        <w:spacing w:after="0"/>
        <w:ind w:left="0"/>
        <w:jc w:val="both"/>
      </w:pPr>
      <w:r>
        <w:rPr>
          <w:rFonts w:ascii="Times New Roman"/>
          <w:b w:val="false"/>
          <w:i w:val="false"/>
          <w:color w:val="000000"/>
          <w:sz w:val="28"/>
        </w:rPr>
        <w:t>
      6) операцияларды жасауға берілген бұйрықтың мәртебесі туралы клиенттерді, эмитенттерді және (немесе) бағалы қағаздарды ұстаушыларды хабардар ету тәртібі.</w:t>
      </w:r>
    </w:p>
    <w:bookmarkStart w:name="z532" w:id="105"/>
    <w:p>
      <w:pPr>
        <w:spacing w:after="0"/>
        <w:ind w:left="0"/>
        <w:jc w:val="both"/>
      </w:pPr>
      <w:r>
        <w:rPr>
          <w:rFonts w:ascii="Times New Roman"/>
          <w:b w:val="false"/>
          <w:i w:val="false"/>
          <w:color w:val="000000"/>
          <w:sz w:val="28"/>
        </w:rPr>
        <w:t>
      18. Орталық депозитарийдің операциялық процестерін қолданыстағы бақылаудың тиімділігін оңтайландыру рәсімдері мыналарды айқындайды:</w:t>
      </w:r>
    </w:p>
    <w:bookmarkEnd w:id="105"/>
    <w:p>
      <w:pPr>
        <w:spacing w:after="0"/>
        <w:ind w:left="0"/>
        <w:jc w:val="both"/>
      </w:pPr>
      <w:r>
        <w:rPr>
          <w:rFonts w:ascii="Times New Roman"/>
          <w:b w:val="false"/>
          <w:i w:val="false"/>
          <w:color w:val="000000"/>
          <w:sz w:val="28"/>
        </w:rPr>
        <w:t>
      1) бастапқы құжаттар негізінде іс-әрекеттерді жүзеге асырумен байланысты тәуекелдер:</w:t>
      </w:r>
    </w:p>
    <w:p>
      <w:pPr>
        <w:spacing w:after="0"/>
        <w:ind w:left="0"/>
        <w:jc w:val="both"/>
      </w:pPr>
      <w:r>
        <w:rPr>
          <w:rFonts w:ascii="Times New Roman"/>
          <w:b w:val="false"/>
          <w:i w:val="false"/>
          <w:color w:val="000000"/>
          <w:sz w:val="28"/>
        </w:rPr>
        <w:t>
      бастапқы құжаттарды уәкілетті емес тұлғаның ұсынуы;</w:t>
      </w:r>
    </w:p>
    <w:p>
      <w:pPr>
        <w:spacing w:after="0"/>
        <w:ind w:left="0"/>
        <w:jc w:val="both"/>
      </w:pPr>
      <w:r>
        <w:rPr>
          <w:rFonts w:ascii="Times New Roman"/>
          <w:b w:val="false"/>
          <w:i w:val="false"/>
          <w:color w:val="000000"/>
          <w:sz w:val="28"/>
        </w:rPr>
        <w:t>
      бастапқы құжаттардың ұрлануы, айырбасталуы немесе жоғалуы;</w:t>
      </w:r>
    </w:p>
    <w:p>
      <w:pPr>
        <w:spacing w:after="0"/>
        <w:ind w:left="0"/>
        <w:jc w:val="both"/>
      </w:pPr>
      <w:r>
        <w:rPr>
          <w:rFonts w:ascii="Times New Roman"/>
          <w:b w:val="false"/>
          <w:i w:val="false"/>
          <w:color w:val="000000"/>
          <w:sz w:val="28"/>
        </w:rPr>
        <w:t>
      қолданыста жоқ бұйрықты ақпараттық жүйеге, есепке алу және тізілімдер жүйелеріне енгізу;</w:t>
      </w:r>
    </w:p>
    <w:p>
      <w:pPr>
        <w:spacing w:after="0"/>
        <w:ind w:left="0"/>
        <w:jc w:val="both"/>
      </w:pPr>
      <w:r>
        <w:rPr>
          <w:rFonts w:ascii="Times New Roman"/>
          <w:b w:val="false"/>
          <w:i w:val="false"/>
          <w:color w:val="000000"/>
          <w:sz w:val="28"/>
        </w:rPr>
        <w:t>
      бір бұйрықтың деректерін түрлі қызметкерлердің ақпараттық жүйеге, есепке алу және тізілімдер жүйелеріне екі рет енгізуі;</w:t>
      </w:r>
    </w:p>
    <w:p>
      <w:pPr>
        <w:spacing w:after="0"/>
        <w:ind w:left="0"/>
        <w:jc w:val="both"/>
      </w:pPr>
      <w:r>
        <w:rPr>
          <w:rFonts w:ascii="Times New Roman"/>
          <w:b w:val="false"/>
          <w:i w:val="false"/>
          <w:color w:val="000000"/>
          <w:sz w:val="28"/>
        </w:rPr>
        <w:t>
      бұйрық деректерінің ақпараттық жүйеге, есепке алу және тізілімдер жүйелеріне дұрыс енгізілмеуі;</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енгізуді орындамау;</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уақтылы енгізбеу;</w:t>
      </w:r>
    </w:p>
    <w:p>
      <w:pPr>
        <w:spacing w:after="0"/>
        <w:ind w:left="0"/>
        <w:jc w:val="both"/>
      </w:pPr>
      <w:r>
        <w:rPr>
          <w:rFonts w:ascii="Times New Roman"/>
          <w:b w:val="false"/>
          <w:i w:val="false"/>
          <w:color w:val="000000"/>
          <w:sz w:val="28"/>
        </w:rPr>
        <w:t>
      бұйрықтың ақпараттық жүйедегі, орталық депозитарийдің есепке алу жүйесіндегі дұрыс емес мәртебесін таңдау;</w:t>
      </w:r>
    </w:p>
    <w:p>
      <w:pPr>
        <w:spacing w:after="0"/>
        <w:ind w:left="0"/>
        <w:jc w:val="both"/>
      </w:pPr>
      <w:r>
        <w:rPr>
          <w:rFonts w:ascii="Times New Roman"/>
          <w:b w:val="false"/>
          <w:i w:val="false"/>
          <w:color w:val="000000"/>
          <w:sz w:val="28"/>
        </w:rPr>
        <w:t>
      бұйрықтың ақпараттық жүйедегі, есепке алу және тізілімдер жүйелеріндегі мәртебесіне өзгеріс енгізбеу;</w:t>
      </w:r>
    </w:p>
    <w:p>
      <w:pPr>
        <w:spacing w:after="0"/>
        <w:ind w:left="0"/>
        <w:jc w:val="both"/>
      </w:pPr>
      <w:r>
        <w:rPr>
          <w:rFonts w:ascii="Times New Roman"/>
          <w:b w:val="false"/>
          <w:i w:val="false"/>
          <w:color w:val="000000"/>
          <w:sz w:val="28"/>
        </w:rPr>
        <w:t>
      бұйрықтың ақпараттық жүйеде, есепке алу және тізілімдер жүйелеріндегі өзгертуге жатпайтын мәртебесін өзгерту;</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өзгертуге жатпайтын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жүйелеріндегі анықтамалықтар деректерінің дұрыс өзгертілмеуі;</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анықтамалықтар деректеріне өзгерістер енгізбеу;</w:t>
      </w:r>
    </w:p>
    <w:p>
      <w:pPr>
        <w:spacing w:after="0"/>
        <w:ind w:left="0"/>
        <w:jc w:val="both"/>
      </w:pPr>
      <w:r>
        <w:rPr>
          <w:rFonts w:ascii="Times New Roman"/>
          <w:b w:val="false"/>
          <w:i w:val="false"/>
          <w:color w:val="000000"/>
          <w:sz w:val="28"/>
        </w:rPr>
        <w:t>
      тиісті құжатсыз ақпараттық жүйеде, есепке алу және тізілімдер жүйелерінде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 анықтамалықтар деректерін уақтылы өзгертпеу;</w:t>
      </w:r>
    </w:p>
    <w:p>
      <w:pPr>
        <w:spacing w:after="0"/>
        <w:ind w:left="0"/>
        <w:jc w:val="both"/>
      </w:pPr>
      <w:r>
        <w:rPr>
          <w:rFonts w:ascii="Times New Roman"/>
          <w:b w:val="false"/>
          <w:i w:val="false"/>
          <w:color w:val="000000"/>
          <w:sz w:val="28"/>
        </w:rPr>
        <w:t>
      2) бастапқы құжаттар негізінде есептік және өзге құжаттарды берумен байланысты тәуекелдер:</w:t>
      </w:r>
    </w:p>
    <w:p>
      <w:pPr>
        <w:spacing w:after="0"/>
        <w:ind w:left="0"/>
        <w:jc w:val="both"/>
      </w:pPr>
      <w:r>
        <w:rPr>
          <w:rFonts w:ascii="Times New Roman"/>
          <w:b w:val="false"/>
          <w:i w:val="false"/>
          <w:color w:val="000000"/>
          <w:sz w:val="28"/>
        </w:rPr>
        <w:t>
      есептік құжатты қалыптастыруды орындамау;</w:t>
      </w:r>
    </w:p>
    <w:p>
      <w:pPr>
        <w:spacing w:after="0"/>
        <w:ind w:left="0"/>
        <w:jc w:val="both"/>
      </w:pPr>
      <w:r>
        <w:rPr>
          <w:rFonts w:ascii="Times New Roman"/>
          <w:b w:val="false"/>
          <w:i w:val="false"/>
          <w:color w:val="000000"/>
          <w:sz w:val="28"/>
        </w:rPr>
        <w:t>
      есептік құжатты уақтылы қалыптастырмау;</w:t>
      </w:r>
    </w:p>
    <w:p>
      <w:pPr>
        <w:spacing w:after="0"/>
        <w:ind w:left="0"/>
        <w:jc w:val="both"/>
      </w:pPr>
      <w:r>
        <w:rPr>
          <w:rFonts w:ascii="Times New Roman"/>
          <w:b w:val="false"/>
          <w:i w:val="false"/>
          <w:color w:val="000000"/>
          <w:sz w:val="28"/>
        </w:rPr>
        <w:t>
      есептік құжаттағы дұрыс емес деректер;</w:t>
      </w:r>
    </w:p>
    <w:p>
      <w:pPr>
        <w:spacing w:after="0"/>
        <w:ind w:left="0"/>
        <w:jc w:val="both"/>
      </w:pPr>
      <w:r>
        <w:rPr>
          <w:rFonts w:ascii="Times New Roman"/>
          <w:b w:val="false"/>
          <w:i w:val="false"/>
          <w:color w:val="000000"/>
          <w:sz w:val="28"/>
        </w:rPr>
        <w:t>
      бұйрықтың қате мәртебесін көрсете отырып орындау туралы есепті қалыптастыру;</w:t>
      </w:r>
    </w:p>
    <w:p>
      <w:pPr>
        <w:spacing w:after="0"/>
        <w:ind w:left="0"/>
        <w:jc w:val="both"/>
      </w:pPr>
      <w:r>
        <w:rPr>
          <w:rFonts w:ascii="Times New Roman"/>
          <w:b w:val="false"/>
          <w:i w:val="false"/>
          <w:color w:val="000000"/>
          <w:sz w:val="28"/>
        </w:rPr>
        <w:t>
      есептік құжатты уәкілетті емес тұлғаға беру;</w:t>
      </w:r>
    </w:p>
    <w:p>
      <w:pPr>
        <w:spacing w:after="0"/>
        <w:ind w:left="0"/>
        <w:jc w:val="both"/>
      </w:pPr>
      <w:r>
        <w:rPr>
          <w:rFonts w:ascii="Times New Roman"/>
          <w:b w:val="false"/>
          <w:i w:val="false"/>
          <w:color w:val="000000"/>
          <w:sz w:val="28"/>
        </w:rPr>
        <w:t>
      есептік құжаттарды ұрлау, айырбастау және жоғалту;</w:t>
      </w:r>
    </w:p>
    <w:p>
      <w:pPr>
        <w:spacing w:after="0"/>
        <w:ind w:left="0"/>
        <w:jc w:val="both"/>
      </w:pPr>
      <w:r>
        <w:rPr>
          <w:rFonts w:ascii="Times New Roman"/>
          <w:b w:val="false"/>
          <w:i w:val="false"/>
          <w:color w:val="000000"/>
          <w:sz w:val="28"/>
        </w:rPr>
        <w:t>
      3) ақпараттық жүйелерді пайдалануға байланысты тәуекелдер:</w:t>
      </w:r>
    </w:p>
    <w:p>
      <w:pPr>
        <w:spacing w:after="0"/>
        <w:ind w:left="0"/>
        <w:jc w:val="both"/>
      </w:pPr>
      <w:r>
        <w:rPr>
          <w:rFonts w:ascii="Times New Roman"/>
          <w:b w:val="false"/>
          <w:i w:val="false"/>
          <w:color w:val="000000"/>
          <w:sz w:val="28"/>
        </w:rPr>
        <w:t>
      операциялық күнді ашу (жабу) рәсімдерін орындамау;</w:t>
      </w:r>
    </w:p>
    <w:p>
      <w:pPr>
        <w:spacing w:after="0"/>
        <w:ind w:left="0"/>
        <w:jc w:val="both"/>
      </w:pPr>
      <w:r>
        <w:rPr>
          <w:rFonts w:ascii="Times New Roman"/>
          <w:b w:val="false"/>
          <w:i w:val="false"/>
          <w:color w:val="000000"/>
          <w:sz w:val="28"/>
        </w:rPr>
        <w:t>
      қор биржасының терминалын қосуды орындамау;</w:t>
      </w:r>
    </w:p>
    <w:p>
      <w:pPr>
        <w:spacing w:after="0"/>
        <w:ind w:left="0"/>
        <w:jc w:val="both"/>
      </w:pPr>
      <w:r>
        <w:rPr>
          <w:rFonts w:ascii="Times New Roman"/>
          <w:b w:val="false"/>
          <w:i w:val="false"/>
          <w:color w:val="000000"/>
          <w:sz w:val="28"/>
        </w:rPr>
        <w:t>
      кіріс файлының дұрыс емес форматы;</w:t>
      </w:r>
    </w:p>
    <w:p>
      <w:pPr>
        <w:spacing w:after="0"/>
        <w:ind w:left="0"/>
        <w:jc w:val="both"/>
      </w:pPr>
      <w:r>
        <w:rPr>
          <w:rFonts w:ascii="Times New Roman"/>
          <w:b w:val="false"/>
          <w:i w:val="false"/>
          <w:color w:val="000000"/>
          <w:sz w:val="28"/>
        </w:rPr>
        <w:t>
      кіріс файлының дұрыс емес мазмұны;</w:t>
      </w:r>
    </w:p>
    <w:p>
      <w:pPr>
        <w:spacing w:after="0"/>
        <w:ind w:left="0"/>
        <w:jc w:val="both"/>
      </w:pPr>
      <w:r>
        <w:rPr>
          <w:rFonts w:ascii="Times New Roman"/>
          <w:b w:val="false"/>
          <w:i w:val="false"/>
          <w:color w:val="000000"/>
          <w:sz w:val="28"/>
        </w:rPr>
        <w:t>
      түрлі қызметкерлердің дерекқорда жазбаны қалыптастыру үшін деректерді екі рет енгізуі;</w:t>
      </w:r>
    </w:p>
    <w:p>
      <w:pPr>
        <w:spacing w:after="0"/>
        <w:ind w:left="0"/>
        <w:jc w:val="both"/>
      </w:pPr>
      <w:r>
        <w:rPr>
          <w:rFonts w:ascii="Times New Roman"/>
          <w:b w:val="false"/>
          <w:i w:val="false"/>
          <w:color w:val="000000"/>
          <w:sz w:val="28"/>
        </w:rPr>
        <w:t>
      дерекқорда жазбаны қалыптастыруды орындамау;</w:t>
      </w:r>
    </w:p>
    <w:p>
      <w:pPr>
        <w:spacing w:after="0"/>
        <w:ind w:left="0"/>
        <w:jc w:val="both"/>
      </w:pPr>
      <w:r>
        <w:rPr>
          <w:rFonts w:ascii="Times New Roman"/>
          <w:b w:val="false"/>
          <w:i w:val="false"/>
          <w:color w:val="000000"/>
          <w:sz w:val="28"/>
        </w:rPr>
        <w:t>
      ақпараттық жүйеде жөнелтушіден келген құжаттардың қайталануы (операциялық күн ішінде);</w:t>
      </w:r>
    </w:p>
    <w:p>
      <w:pPr>
        <w:spacing w:after="0"/>
        <w:ind w:left="0"/>
        <w:jc w:val="both"/>
      </w:pPr>
      <w:r>
        <w:rPr>
          <w:rFonts w:ascii="Times New Roman"/>
          <w:b w:val="false"/>
          <w:i w:val="false"/>
          <w:color w:val="000000"/>
          <w:sz w:val="28"/>
        </w:rPr>
        <w:t>
      есептеулерді кейінге қалдыру күнімен бұйрықты кезекке қою;</w:t>
      </w:r>
    </w:p>
    <w:p>
      <w:pPr>
        <w:spacing w:after="0"/>
        <w:ind w:left="0"/>
        <w:jc w:val="both"/>
      </w:pPr>
      <w:r>
        <w:rPr>
          <w:rFonts w:ascii="Times New Roman"/>
          <w:b w:val="false"/>
          <w:i w:val="false"/>
          <w:color w:val="000000"/>
          <w:sz w:val="28"/>
        </w:rPr>
        <w:t>
      ақпараттық жүйеде транзакцияларды жүргізу кезіндегі қателер;</w:t>
      </w:r>
    </w:p>
    <w:p>
      <w:pPr>
        <w:spacing w:after="0"/>
        <w:ind w:left="0"/>
        <w:jc w:val="both"/>
      </w:pPr>
      <w:r>
        <w:rPr>
          <w:rFonts w:ascii="Times New Roman"/>
          <w:b w:val="false"/>
          <w:i w:val="false"/>
          <w:color w:val="000000"/>
          <w:sz w:val="28"/>
        </w:rPr>
        <w:t>
      бұйрықты қарсы бұйрықсыз орындау (екі қарсы бұйрықтар негізінде тіркелетін мәмілелер бойынша);</w:t>
      </w:r>
    </w:p>
    <w:p>
      <w:pPr>
        <w:spacing w:after="0"/>
        <w:ind w:left="0"/>
        <w:jc w:val="both"/>
      </w:pPr>
      <w:r>
        <w:rPr>
          <w:rFonts w:ascii="Times New Roman"/>
          <w:b w:val="false"/>
          <w:i w:val="false"/>
          <w:color w:val="000000"/>
          <w:sz w:val="28"/>
        </w:rPr>
        <w:t>
      айналыста болмаған бағалы қағаздар бойынша бұйрықты орындау;</w:t>
      </w:r>
    </w:p>
    <w:p>
      <w:pPr>
        <w:spacing w:after="0"/>
        <w:ind w:left="0"/>
        <w:jc w:val="both"/>
      </w:pPr>
      <w:r>
        <w:rPr>
          <w:rFonts w:ascii="Times New Roman"/>
          <w:b w:val="false"/>
          <w:i w:val="false"/>
          <w:color w:val="000000"/>
          <w:sz w:val="28"/>
        </w:rPr>
        <w:t>
      регламентке кірмейтін уақытта бұйрықты орындау;</w:t>
      </w:r>
    </w:p>
    <w:p>
      <w:pPr>
        <w:spacing w:after="0"/>
        <w:ind w:left="0"/>
        <w:jc w:val="both"/>
      </w:pPr>
      <w:r>
        <w:rPr>
          <w:rFonts w:ascii="Times New Roman"/>
          <w:b w:val="false"/>
          <w:i w:val="false"/>
          <w:color w:val="000000"/>
          <w:sz w:val="28"/>
        </w:rPr>
        <w:t>
      регламентке кірмейтін уақытта бұйрықты қабылдау;</w:t>
      </w:r>
    </w:p>
    <w:p>
      <w:pPr>
        <w:spacing w:after="0"/>
        <w:ind w:left="0"/>
        <w:jc w:val="both"/>
      </w:pPr>
      <w:r>
        <w:rPr>
          <w:rFonts w:ascii="Times New Roman"/>
          <w:b w:val="false"/>
          <w:i w:val="false"/>
          <w:color w:val="000000"/>
          <w:sz w:val="28"/>
        </w:rPr>
        <w:t>
      ашылмаған операциялық күн кезінде бұйрықты орындау;</w:t>
      </w:r>
    </w:p>
    <w:p>
      <w:pPr>
        <w:spacing w:after="0"/>
        <w:ind w:left="0"/>
        <w:jc w:val="both"/>
      </w:pPr>
      <w:r>
        <w:rPr>
          <w:rFonts w:ascii="Times New Roman"/>
          <w:b w:val="false"/>
          <w:i w:val="false"/>
          <w:color w:val="000000"/>
          <w:sz w:val="28"/>
        </w:rPr>
        <w:t>
      бағалы қағаздармен операцияларды тоқтата тұру кезінде бұйрықты орындау;</w:t>
      </w:r>
    </w:p>
    <w:p>
      <w:pPr>
        <w:spacing w:after="0"/>
        <w:ind w:left="0"/>
        <w:jc w:val="both"/>
      </w:pPr>
      <w:r>
        <w:rPr>
          <w:rFonts w:ascii="Times New Roman"/>
          <w:b w:val="false"/>
          <w:i w:val="false"/>
          <w:color w:val="000000"/>
          <w:sz w:val="28"/>
        </w:rPr>
        <w:t>
      рұқсат етілмеген операциялар бойынша бұйрықты орындау;</w:t>
      </w:r>
    </w:p>
    <w:p>
      <w:pPr>
        <w:spacing w:after="0"/>
        <w:ind w:left="0"/>
        <w:jc w:val="both"/>
      </w:pPr>
      <w:r>
        <w:rPr>
          <w:rFonts w:ascii="Times New Roman"/>
          <w:b w:val="false"/>
          <w:i w:val="false"/>
          <w:color w:val="000000"/>
          <w:sz w:val="28"/>
        </w:rPr>
        <w:t>
      4) ақпараттық жүйелерді пайдалануға байланысты тәуекелдер:</w:t>
      </w:r>
    </w:p>
    <w:p>
      <w:pPr>
        <w:spacing w:after="0"/>
        <w:ind w:left="0"/>
        <w:jc w:val="both"/>
      </w:pPr>
      <w:r>
        <w:rPr>
          <w:rFonts w:ascii="Times New Roman"/>
          <w:b w:val="false"/>
          <w:i w:val="false"/>
          <w:color w:val="000000"/>
          <w:sz w:val="28"/>
        </w:rPr>
        <w:t>
      компьютерлік вирустардың енуі;</w:t>
      </w:r>
    </w:p>
    <w:p>
      <w:pPr>
        <w:spacing w:after="0"/>
        <w:ind w:left="0"/>
        <w:jc w:val="both"/>
      </w:pPr>
      <w:r>
        <w:rPr>
          <w:rFonts w:ascii="Times New Roman"/>
          <w:b w:val="false"/>
          <w:i w:val="false"/>
          <w:color w:val="000000"/>
          <w:sz w:val="28"/>
        </w:rPr>
        <w:t>
      лицензиялық емес бағдарламаларды пайдалану;</w:t>
      </w:r>
    </w:p>
    <w:p>
      <w:pPr>
        <w:spacing w:after="0"/>
        <w:ind w:left="0"/>
        <w:jc w:val="both"/>
      </w:pPr>
      <w:r>
        <w:rPr>
          <w:rFonts w:ascii="Times New Roman"/>
          <w:b w:val="false"/>
          <w:i w:val="false"/>
          <w:color w:val="000000"/>
          <w:sz w:val="28"/>
        </w:rPr>
        <w:t>
      ақпараттық жүйелерге рұқсатсыз кіру;</w:t>
      </w:r>
    </w:p>
    <w:p>
      <w:pPr>
        <w:spacing w:after="0"/>
        <w:ind w:left="0"/>
        <w:jc w:val="both"/>
      </w:pPr>
      <w:r>
        <w:rPr>
          <w:rFonts w:ascii="Times New Roman"/>
          <w:b w:val="false"/>
          <w:i w:val="false"/>
          <w:color w:val="000000"/>
          <w:sz w:val="28"/>
        </w:rPr>
        <w:t>
      серверлік жабдыққа техникалық қызмет көрсету кезіндегі қателер;</w:t>
      </w:r>
    </w:p>
    <w:p>
      <w:pPr>
        <w:spacing w:after="0"/>
        <w:ind w:left="0"/>
        <w:jc w:val="both"/>
      </w:pPr>
      <w:r>
        <w:rPr>
          <w:rFonts w:ascii="Times New Roman"/>
          <w:b w:val="false"/>
          <w:i w:val="false"/>
          <w:color w:val="000000"/>
          <w:sz w:val="28"/>
        </w:rPr>
        <w:t>
      электрлік қоректендіру жүйесіндегі іркілістер;</w:t>
      </w:r>
    </w:p>
    <w:p>
      <w:pPr>
        <w:spacing w:after="0"/>
        <w:ind w:left="0"/>
        <w:jc w:val="both"/>
      </w:pPr>
      <w:r>
        <w:rPr>
          <w:rFonts w:ascii="Times New Roman"/>
          <w:b w:val="false"/>
          <w:i w:val="false"/>
          <w:color w:val="000000"/>
          <w:sz w:val="28"/>
        </w:rPr>
        <w:t>
      серверлерді кондиционирлеу жүйелерінің іркілістері;</w:t>
      </w:r>
    </w:p>
    <w:p>
      <w:pPr>
        <w:spacing w:after="0"/>
        <w:ind w:left="0"/>
        <w:jc w:val="both"/>
      </w:pPr>
      <w:r>
        <w:rPr>
          <w:rFonts w:ascii="Times New Roman"/>
          <w:b w:val="false"/>
          <w:i w:val="false"/>
          <w:color w:val="000000"/>
          <w:sz w:val="28"/>
        </w:rPr>
        <w:t>
      серверлік жабдықтың техникалық іркілісі;</w:t>
      </w:r>
    </w:p>
    <w:p>
      <w:pPr>
        <w:spacing w:after="0"/>
        <w:ind w:left="0"/>
        <w:jc w:val="both"/>
      </w:pPr>
      <w:r>
        <w:rPr>
          <w:rFonts w:ascii="Times New Roman"/>
          <w:b w:val="false"/>
          <w:i w:val="false"/>
          <w:color w:val="000000"/>
          <w:sz w:val="28"/>
        </w:rPr>
        <w:t>
      желілік жабдықтың техникалық іркілісі;</w:t>
      </w:r>
    </w:p>
    <w:p>
      <w:pPr>
        <w:spacing w:after="0"/>
        <w:ind w:left="0"/>
        <w:jc w:val="both"/>
      </w:pPr>
      <w:r>
        <w:rPr>
          <w:rFonts w:ascii="Times New Roman"/>
          <w:b w:val="false"/>
          <w:i w:val="false"/>
          <w:color w:val="000000"/>
          <w:sz w:val="28"/>
        </w:rPr>
        <w:t>
      деректерді тасымалдағыштарды (қатты дискілерді және өзге тасымалдағыштарды) ұрлау, әдейі бүлдіру;</w:t>
      </w:r>
    </w:p>
    <w:p>
      <w:pPr>
        <w:spacing w:after="0"/>
        <w:ind w:left="0"/>
        <w:jc w:val="both"/>
      </w:pPr>
      <w:r>
        <w:rPr>
          <w:rFonts w:ascii="Times New Roman"/>
          <w:b w:val="false"/>
          <w:i w:val="false"/>
          <w:color w:val="000000"/>
          <w:sz w:val="28"/>
        </w:rPr>
        <w:t>
      деректерді тасымалдағыштарға (қатты дискілердегі және өзге тасымалдағыштар) рұқсатсыз қол жеткізу;</w:t>
      </w:r>
    </w:p>
    <w:p>
      <w:pPr>
        <w:spacing w:after="0"/>
        <w:ind w:left="0"/>
        <w:jc w:val="both"/>
      </w:pPr>
      <w:r>
        <w:rPr>
          <w:rFonts w:ascii="Times New Roman"/>
          <w:b w:val="false"/>
          <w:i w:val="false"/>
          <w:color w:val="000000"/>
          <w:sz w:val="28"/>
        </w:rPr>
        <w:t>
      табиғи сипаттағы төтенше жағдай;</w:t>
      </w:r>
    </w:p>
    <w:p>
      <w:pPr>
        <w:spacing w:after="0"/>
        <w:ind w:left="0"/>
        <w:jc w:val="both"/>
      </w:pPr>
      <w:r>
        <w:rPr>
          <w:rFonts w:ascii="Times New Roman"/>
          <w:b w:val="false"/>
          <w:i w:val="false"/>
          <w:color w:val="000000"/>
          <w:sz w:val="28"/>
        </w:rPr>
        <w:t>
      серверлік бөлмедегі өрт;</w:t>
      </w:r>
    </w:p>
    <w:p>
      <w:pPr>
        <w:spacing w:after="0"/>
        <w:ind w:left="0"/>
        <w:jc w:val="both"/>
      </w:pPr>
      <w:r>
        <w:rPr>
          <w:rFonts w:ascii="Times New Roman"/>
          <w:b w:val="false"/>
          <w:i w:val="false"/>
          <w:color w:val="000000"/>
          <w:sz w:val="28"/>
        </w:rPr>
        <w:t>
      серверлік бөлмені судың басып қалуы;</w:t>
      </w:r>
    </w:p>
    <w:p>
      <w:pPr>
        <w:spacing w:after="0"/>
        <w:ind w:left="0"/>
        <w:jc w:val="both"/>
      </w:pPr>
      <w:r>
        <w:rPr>
          <w:rFonts w:ascii="Times New Roman"/>
          <w:b w:val="false"/>
          <w:i w:val="false"/>
          <w:color w:val="000000"/>
          <w:sz w:val="28"/>
        </w:rPr>
        <w:t>
      ақпараттық жүйедегі бағдарламалық іркіліс;</w:t>
      </w:r>
    </w:p>
    <w:p>
      <w:pPr>
        <w:spacing w:after="0"/>
        <w:ind w:left="0"/>
        <w:jc w:val="both"/>
      </w:pPr>
      <w:r>
        <w:rPr>
          <w:rFonts w:ascii="Times New Roman"/>
          <w:b w:val="false"/>
          <w:i w:val="false"/>
          <w:color w:val="000000"/>
          <w:sz w:val="28"/>
        </w:rPr>
        <w:t>
      тапсырыс берушінің бағдарламалық қамтамасыз етуді әзірлеу бойынша қалыпқа келтірілген талаптарының болмауы;</w:t>
      </w:r>
    </w:p>
    <w:p>
      <w:pPr>
        <w:spacing w:after="0"/>
        <w:ind w:left="0"/>
        <w:jc w:val="both"/>
      </w:pPr>
      <w:r>
        <w:rPr>
          <w:rFonts w:ascii="Times New Roman"/>
          <w:b w:val="false"/>
          <w:i w:val="false"/>
          <w:color w:val="000000"/>
          <w:sz w:val="28"/>
        </w:rPr>
        <w:t>
      бағдарламалық қамтамасыз етудің кодын белгілеушілер үшін техникалық тапсырманы дұрыс жасамау;</w:t>
      </w:r>
    </w:p>
    <w:p>
      <w:pPr>
        <w:spacing w:after="0"/>
        <w:ind w:left="0"/>
        <w:jc w:val="both"/>
      </w:pPr>
      <w:r>
        <w:rPr>
          <w:rFonts w:ascii="Times New Roman"/>
          <w:b w:val="false"/>
          <w:i w:val="false"/>
          <w:color w:val="000000"/>
          <w:sz w:val="28"/>
        </w:rPr>
        <w:t>
      бағдарламалық қамтамасыз ету кодын жазу кезіндегі қате;</w:t>
      </w:r>
    </w:p>
    <w:p>
      <w:pPr>
        <w:spacing w:after="0"/>
        <w:ind w:left="0"/>
        <w:jc w:val="both"/>
      </w:pPr>
      <w:r>
        <w:rPr>
          <w:rFonts w:ascii="Times New Roman"/>
          <w:b w:val="false"/>
          <w:i w:val="false"/>
          <w:color w:val="000000"/>
          <w:sz w:val="28"/>
        </w:rPr>
        <w:t>
      әзірленген бағдарламалық қамтамасыз етуді енгізу кезіндегі қате;</w:t>
      </w:r>
    </w:p>
    <w:p>
      <w:pPr>
        <w:spacing w:after="0"/>
        <w:ind w:left="0"/>
        <w:jc w:val="both"/>
      </w:pPr>
      <w:r>
        <w:rPr>
          <w:rFonts w:ascii="Times New Roman"/>
          <w:b w:val="false"/>
          <w:i w:val="false"/>
          <w:color w:val="000000"/>
          <w:sz w:val="28"/>
        </w:rPr>
        <w:t>
       бағдарламалық қамтамасыз етуді әзірлеу және (немесе) енгізу кезіндегі қате.</w:t>
      </w:r>
    </w:p>
    <w:bookmarkStart w:name="z533" w:id="106"/>
    <w:p>
      <w:pPr>
        <w:spacing w:after="0"/>
        <w:ind w:left="0"/>
        <w:jc w:val="both"/>
      </w:pPr>
      <w:r>
        <w:rPr>
          <w:rFonts w:ascii="Times New Roman"/>
          <w:b w:val="false"/>
          <w:i w:val="false"/>
          <w:color w:val="000000"/>
          <w:sz w:val="28"/>
        </w:rPr>
        <w:t>
      19. Орталық депозитарийдің қызметін жүзеге асыру барысында жасау және ақпаратты жариялау рәсімі мыналарды:</w:t>
      </w:r>
    </w:p>
    <w:bookmarkEnd w:id="106"/>
    <w:p>
      <w:pPr>
        <w:spacing w:after="0"/>
        <w:ind w:left="0"/>
        <w:jc w:val="both"/>
      </w:pPr>
      <w:r>
        <w:rPr>
          <w:rFonts w:ascii="Times New Roman"/>
          <w:b w:val="false"/>
          <w:i w:val="false"/>
          <w:color w:val="000000"/>
          <w:sz w:val="28"/>
        </w:rPr>
        <w:t>
      1) бағалы қағаздарды ұстаушыларға эмитент акционерлерінің жалпы жиналысын өткізу немесе эмитенттің эмиссиялық бағалы қағаздар бойынша кірісті төлеуі туралы, сондай-ақ эмитенттің бағалы қағаздарының шығарылымы туралы ақпаратты Қазақстан Республикасының бағалы қағаздар нарығы туралы заңнамасында белгіленген жағдайларда жасау және жариялау тәртібін;</w:t>
      </w:r>
    </w:p>
    <w:p>
      <w:pPr>
        <w:spacing w:after="0"/>
        <w:ind w:left="0"/>
        <w:jc w:val="both"/>
      </w:pPr>
      <w:r>
        <w:rPr>
          <w:rFonts w:ascii="Times New Roman"/>
          <w:b w:val="false"/>
          <w:i w:val="false"/>
          <w:color w:val="000000"/>
          <w:sz w:val="28"/>
        </w:rPr>
        <w:t>
      2) депоненттердің, депоненттер клиенттерінің, эмитенттердің және өзге де жеке және заңды тұлғалардың сұратулары негізінде оларға есепке алу және тізілімдер жүйесін құрайтын ақпаратты ұсыну рәсімін;</w:t>
      </w:r>
    </w:p>
    <w:p>
      <w:pPr>
        <w:spacing w:after="0"/>
        <w:ind w:left="0"/>
        <w:jc w:val="both"/>
      </w:pPr>
      <w:r>
        <w:rPr>
          <w:rFonts w:ascii="Times New Roman"/>
          <w:b w:val="false"/>
          <w:i w:val="false"/>
          <w:color w:val="000000"/>
          <w:sz w:val="28"/>
        </w:rPr>
        <w:t xml:space="preserve">
      3) Бағалы қағаздар нарығы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орталық депозитарийді есепке алу жүйесін және жауапкершілігі шектеулі серіктестік қатысушыларының тізілімдері жүйесін құрайтын мәліметтерді алу құқығына ие мемлекеттік органдарға ақпарат ұсыну рәсімін айқындайды.</w:t>
      </w:r>
    </w:p>
    <w:bookmarkStart w:name="z534" w:id="107"/>
    <w:p>
      <w:pPr>
        <w:spacing w:after="0"/>
        <w:ind w:left="0"/>
        <w:jc w:val="both"/>
      </w:pPr>
      <w:r>
        <w:rPr>
          <w:rFonts w:ascii="Times New Roman"/>
          <w:b w:val="false"/>
          <w:i w:val="false"/>
          <w:color w:val="000000"/>
          <w:sz w:val="28"/>
        </w:rPr>
        <w:t>
      20. Орталық депозитарийдің резервтік техникалық орталығы бар және жедел іске қосу үшін оның тұрақты дайындығын қамтамасыз етеді. Резервтік техникалық орталық мынадай талаптарға сәйкес келеді:</w:t>
      </w:r>
    </w:p>
    <w:bookmarkEnd w:id="107"/>
    <w:p>
      <w:pPr>
        <w:spacing w:after="0"/>
        <w:ind w:left="0"/>
        <w:jc w:val="both"/>
      </w:pPr>
      <w:r>
        <w:rPr>
          <w:rFonts w:ascii="Times New Roman"/>
          <w:b w:val="false"/>
          <w:i w:val="false"/>
          <w:color w:val="000000"/>
          <w:sz w:val="28"/>
        </w:rPr>
        <w:t>
      1) есепке алу және тізілімдер жүйесін құрайтын, есепке алудың және тізілімдердің негізгі жүйелеріне ұқсас электрондық деректердің көшірмесі бар;</w:t>
      </w:r>
    </w:p>
    <w:p>
      <w:pPr>
        <w:spacing w:after="0"/>
        <w:ind w:left="0"/>
        <w:jc w:val="both"/>
      </w:pPr>
      <w:r>
        <w:rPr>
          <w:rFonts w:ascii="Times New Roman"/>
          <w:b w:val="false"/>
          <w:i w:val="false"/>
          <w:color w:val="000000"/>
          <w:sz w:val="28"/>
        </w:rPr>
        <w:t>
      2) орталық депозитарийдің негізгі жүйелерінің орналасқан орны бойынша тұрған резервтік жүйелерге ұқсас резервтік жүйелердің өзекті көшірмесі бар;</w:t>
      </w:r>
    </w:p>
    <w:p>
      <w:pPr>
        <w:spacing w:after="0"/>
        <w:ind w:left="0"/>
        <w:jc w:val="both"/>
      </w:pPr>
      <w:r>
        <w:rPr>
          <w:rFonts w:ascii="Times New Roman"/>
          <w:b w:val="false"/>
          <w:i w:val="false"/>
          <w:color w:val="000000"/>
          <w:sz w:val="28"/>
        </w:rPr>
        <w:t>
      3) барлық дереккөздер мен ақпараттық жүйелердің өзекті көшірмелерін қамтиды, олардың жұмысындағы іркілістер негізгі қызметтің тоқтауына және клиенттерге қызмет көрсетудің мүмкін болмауына әкеп соғады;</w:t>
      </w:r>
    </w:p>
    <w:p>
      <w:pPr>
        <w:spacing w:after="0"/>
        <w:ind w:left="0"/>
        <w:jc w:val="both"/>
      </w:pPr>
      <w:r>
        <w:rPr>
          <w:rFonts w:ascii="Times New Roman"/>
          <w:b w:val="false"/>
          <w:i w:val="false"/>
          <w:color w:val="000000"/>
          <w:sz w:val="28"/>
        </w:rPr>
        <w:t>
      4) техникалық резервтік орталықтың қауіпсіздігі мен үзіліссіз жұмысына әсер ететін техногендік және табиғи сипаттарды ескере отырып орталық депозитарийдің негізгі жүйелерінің орналасқан жерінен қауіпсіз арақашықтықта орналасады;</w:t>
      </w:r>
    </w:p>
    <w:p>
      <w:pPr>
        <w:spacing w:after="0"/>
        <w:ind w:left="0"/>
        <w:jc w:val="both"/>
      </w:pPr>
      <w:r>
        <w:rPr>
          <w:rFonts w:ascii="Times New Roman"/>
          <w:b w:val="false"/>
          <w:i w:val="false"/>
          <w:color w:val="000000"/>
          <w:sz w:val="28"/>
        </w:rPr>
        <w:t>
      5) орталық депозитарийдің қызметін жүзеге асыру үшін қажетті барлық коммуникациялармен қамтамасыз етіледі;</w:t>
      </w:r>
    </w:p>
    <w:p>
      <w:pPr>
        <w:spacing w:after="0"/>
        <w:ind w:left="0"/>
        <w:jc w:val="both"/>
      </w:pPr>
      <w:r>
        <w:rPr>
          <w:rFonts w:ascii="Times New Roman"/>
          <w:b w:val="false"/>
          <w:i w:val="false"/>
          <w:color w:val="000000"/>
          <w:sz w:val="28"/>
        </w:rPr>
        <w:t>
      6) орталық депозитарийдің есепке алу және тізілімдер жүйесінің орналасқан орны бойынша штаттан тыс жағдай туындаған кезде келесі жұмыс күнінен кешіктірмей қызметті жүзеге асыру мүмкіндігін береді.</w:t>
      </w:r>
    </w:p>
    <w:bookmarkStart w:name="z535" w:id="108"/>
    <w:p>
      <w:pPr>
        <w:spacing w:after="0"/>
        <w:ind w:left="0"/>
        <w:jc w:val="both"/>
      </w:pPr>
      <w:r>
        <w:rPr>
          <w:rFonts w:ascii="Times New Roman"/>
          <w:b w:val="false"/>
          <w:i w:val="false"/>
          <w:color w:val="000000"/>
          <w:sz w:val="28"/>
        </w:rPr>
        <w:t>
      21. Бағалы қағаздарды ұстаушылардың тізілімі жүйесін құрайтын орталық депозитарийдің архив құжаттарын сақтау үшін пайдаланылатын үй-жайлар мынадай талаптарға сәйкес келеді:</w:t>
      </w:r>
    </w:p>
    <w:bookmarkEnd w:id="108"/>
    <w:p>
      <w:pPr>
        <w:spacing w:after="0"/>
        <w:ind w:left="0"/>
        <w:jc w:val="both"/>
      </w:pPr>
      <w:r>
        <w:rPr>
          <w:rFonts w:ascii="Times New Roman"/>
          <w:b w:val="false"/>
          <w:i w:val="false"/>
          <w:color w:val="000000"/>
          <w:sz w:val="28"/>
        </w:rPr>
        <w:t>
      1) архив құжаттарын сақтауға бейімделген жеке үй-жай;</w:t>
      </w:r>
    </w:p>
    <w:p>
      <w:pPr>
        <w:spacing w:after="0"/>
        <w:ind w:left="0"/>
        <w:jc w:val="both"/>
      </w:pPr>
      <w:r>
        <w:rPr>
          <w:rFonts w:ascii="Times New Roman"/>
          <w:b w:val="false"/>
          <w:i w:val="false"/>
          <w:color w:val="000000"/>
          <w:sz w:val="28"/>
        </w:rPr>
        <w:t>
      2) құжаттарды сақтауға арналған архив сақтау орнында құжаттарды сақтаудың талаптары мен өлшемшарттарын: сақтаудың температуралық-ылғалдылық, жарық, санитарлық-гигиеналық, күзет режимдерінің жасалуы және сақталуы қамтамасыз етіледі;</w:t>
      </w:r>
    </w:p>
    <w:p>
      <w:pPr>
        <w:spacing w:after="0"/>
        <w:ind w:left="0"/>
        <w:jc w:val="both"/>
      </w:pPr>
      <w:r>
        <w:rPr>
          <w:rFonts w:ascii="Times New Roman"/>
          <w:b w:val="false"/>
          <w:i w:val="false"/>
          <w:color w:val="000000"/>
          <w:sz w:val="28"/>
        </w:rPr>
        <w:t>
      3) архив қызметкерлерінің жұмыс бөлмелері, сондай-ақ орталық депозитарий және (немесе) орталық депозитарийдің архив құжаттарын сақтау қызметін көрсететін ұйым қызметкерлерінің үй-жайлары архив сақтау орнынан оқшауланған;</w:t>
      </w:r>
    </w:p>
    <w:p>
      <w:pPr>
        <w:spacing w:after="0"/>
        <w:ind w:left="0"/>
        <w:jc w:val="both"/>
      </w:pPr>
      <w:r>
        <w:rPr>
          <w:rFonts w:ascii="Times New Roman"/>
          <w:b w:val="false"/>
          <w:i w:val="false"/>
          <w:color w:val="000000"/>
          <w:sz w:val="28"/>
        </w:rPr>
        <w:t>
      4) архив сақтау орны химиялық заттарды, тағам өнімдерін сақтауға және қолдануға байланысты зертханалық, өндірістік және қойма үй-жайларынан алшақ орналасады және олармен ортақ желдеткіш арналары болмайды;</w:t>
      </w:r>
    </w:p>
    <w:p>
      <w:pPr>
        <w:spacing w:after="0"/>
        <w:ind w:left="0"/>
        <w:jc w:val="both"/>
      </w:pPr>
      <w:r>
        <w:rPr>
          <w:rFonts w:ascii="Times New Roman"/>
          <w:b w:val="false"/>
          <w:i w:val="false"/>
          <w:color w:val="000000"/>
          <w:sz w:val="28"/>
        </w:rPr>
        <w:t>
      5) архив сақтау орны өрт шығу қауіпсіздігімен қамтамасыз етіледі, өрт сөндіру дабылымен жабдықталады және су баспауына кепілдік берiледi. Жалпы және әр қабаттағы ажыратқыштар архив сақтау орнынан тыс орналастырылады. Архив сақтау орнында газ, су жүргізетін, канализациялық және өзге де магистралды құбырлар орналастырылмайды;</w:t>
      </w:r>
    </w:p>
    <w:p>
      <w:pPr>
        <w:spacing w:after="0"/>
        <w:ind w:left="0"/>
        <w:jc w:val="both"/>
      </w:pPr>
      <w:r>
        <w:rPr>
          <w:rFonts w:ascii="Times New Roman"/>
          <w:b w:val="false"/>
          <w:i w:val="false"/>
          <w:color w:val="000000"/>
          <w:sz w:val="28"/>
        </w:rPr>
        <w:t>
      6) архив сақтау орны күзет дабылымен жабдықталады;</w:t>
      </w:r>
    </w:p>
    <w:p>
      <w:pPr>
        <w:spacing w:after="0"/>
        <w:ind w:left="0"/>
        <w:jc w:val="both"/>
      </w:pPr>
      <w:r>
        <w:rPr>
          <w:rFonts w:ascii="Times New Roman"/>
          <w:b w:val="false"/>
          <w:i w:val="false"/>
          <w:color w:val="000000"/>
          <w:sz w:val="28"/>
        </w:rPr>
        <w:t>
      7) архив сақтау орны стационарлық немесе жылжымалы металл стеллаждармен жабдықталады.</w:t>
      </w:r>
    </w:p>
    <w:bookmarkStart w:name="z536" w:id="109"/>
    <w:p>
      <w:pPr>
        <w:spacing w:after="0"/>
        <w:ind w:left="0"/>
        <w:jc w:val="both"/>
      </w:pPr>
      <w:r>
        <w:rPr>
          <w:rFonts w:ascii="Times New Roman"/>
          <w:b w:val="false"/>
          <w:i w:val="false"/>
          <w:color w:val="000000"/>
          <w:sz w:val="28"/>
        </w:rPr>
        <w:t>
      22. Басқару ақпарат жүйесінің жұмыс істеу тәртібі директорлар кеңесінің міндеттерін тиімді орындау мақсатында орталық депозитарий қызметінің барлық бағыттары бойынша толық, дәйекті және уақтылы ақпаратты директорлар кеңесіне тұрақты негізде беруін қамтамасыз етеді.</w:t>
      </w:r>
    </w:p>
    <w:bookmarkEnd w:id="109"/>
    <w:p>
      <w:pPr>
        <w:spacing w:after="0"/>
        <w:ind w:left="0"/>
        <w:jc w:val="both"/>
      </w:pPr>
      <w:r>
        <w:rPr>
          <w:rFonts w:ascii="Times New Roman"/>
          <w:b w:val="false"/>
          <w:i w:val="false"/>
          <w:color w:val="000000"/>
          <w:sz w:val="28"/>
        </w:rPr>
        <w:t>
      Басқарушылық ақпарат жүйесінің жұмыс істеу тәртібі ақпаратты уақтылы және толық көлемде дайындауға және орталық депозитарийдің директорлар кеңесіне беруге жауапты орталық депозитарийдің тұлғаларын, құрылымдық бөлімшелерін, органдарын көрсете отырып, орталық депозитарийдің қызметі туралы басқарушылық ақпаратты орталық депозитарийдің директорлар кеңесіне ұсыну өлшемшарттарын, құрамын, қалыптастыру жиілігін және нысандарын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bl>
    <w:bookmarkStart w:name="z141" w:id="110"/>
    <w:p>
      <w:pPr>
        <w:spacing w:after="0"/>
        <w:ind w:left="0"/>
        <w:jc w:val="left"/>
      </w:pPr>
      <w:r>
        <w:rPr>
          <w:rFonts w:ascii="Times New Roman"/>
          <w:b/>
          <w:i w:val="false"/>
          <w:color w:val="000000"/>
        </w:rPr>
        <w:t xml:space="preserve"> Орталық депозитарийдің меншікті активтерінің есебінен қаржы құралдарымен мәмілелерді жүзеге асыру қызметін ұйымдастыруға қойылатын талаптар</w:t>
      </w:r>
    </w:p>
    <w:bookmarkEnd w:id="110"/>
    <w:p>
      <w:pPr>
        <w:spacing w:after="0"/>
        <w:ind w:left="0"/>
        <w:jc w:val="both"/>
      </w:pPr>
      <w:r>
        <w:rPr>
          <w:rFonts w:ascii="Times New Roman"/>
          <w:b w:val="false"/>
          <w:i w:val="false"/>
          <w:color w:val="ff0000"/>
          <w:sz w:val="28"/>
        </w:rPr>
        <w:t xml:space="preserve">
      Ескерту. 6-қосымша жаңа редакцияда - ҚР Қаржы нарығын реттеу және дамыту агенттігі Басқармасының 14.02.2022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01" w:id="111"/>
    <w:p>
      <w:pPr>
        <w:spacing w:after="0"/>
        <w:ind w:left="0"/>
        <w:jc w:val="both"/>
      </w:pPr>
      <w:r>
        <w:rPr>
          <w:rFonts w:ascii="Times New Roman"/>
          <w:b w:val="false"/>
          <w:i w:val="false"/>
          <w:color w:val="000000"/>
          <w:sz w:val="28"/>
        </w:rPr>
        <w:t>
      1. Орталық депозитарийдің меншікті активтерін тиімді инвестициялауды қамтамасыз ету мақсатында тәуекелдерді басқару бөлімшесі кемінде бір тоқсанда 1 (бір) рет мыналарды жүргізеді:</w:t>
      </w:r>
    </w:p>
    <w:bookmarkEnd w:id="111"/>
    <w:p>
      <w:pPr>
        <w:spacing w:after="0"/>
        <w:ind w:left="0"/>
        <w:jc w:val="both"/>
      </w:pPr>
      <w:r>
        <w:rPr>
          <w:rFonts w:ascii="Times New Roman"/>
          <w:b w:val="false"/>
          <w:i w:val="false"/>
          <w:color w:val="000000"/>
          <w:sz w:val="28"/>
        </w:rPr>
        <w:t>
      1) эмитенттің қаржылық ахуалын талдауды қоса алғанда, эмитенттерді және олар шығарған (берген) қаржы құралдарына, оның активтері құнының одан әрі өсу әлеуетіне, қабылданған міндеттемелер бойынша жауап беру қабілетіне, осы эмитенттің қаржы құралдарына инвестициялауға және осы тәуекелдердің орталық депозитарийдің қаржылық жағдайына әсер етуіне байланысты тәуекелдерге талдау;</w:t>
      </w:r>
    </w:p>
    <w:p>
      <w:pPr>
        <w:spacing w:after="0"/>
        <w:ind w:left="0"/>
        <w:jc w:val="both"/>
      </w:pPr>
      <w:r>
        <w:rPr>
          <w:rFonts w:ascii="Times New Roman"/>
          <w:b w:val="false"/>
          <w:i w:val="false"/>
          <w:color w:val="000000"/>
          <w:sz w:val="28"/>
        </w:rPr>
        <w:t>
      2) инвестициялау жүргізу болжанған қаржы құралдары айналымының және кірістілігінің талаптарын талдау;</w:t>
      </w:r>
    </w:p>
    <w:p>
      <w:pPr>
        <w:spacing w:after="0"/>
        <w:ind w:left="0"/>
        <w:jc w:val="both"/>
      </w:pPr>
      <w:r>
        <w:rPr>
          <w:rFonts w:ascii="Times New Roman"/>
          <w:b w:val="false"/>
          <w:i w:val="false"/>
          <w:color w:val="000000"/>
          <w:sz w:val="28"/>
        </w:rPr>
        <w:t>
      3) портфельдің құрылымы, кірістіліктің өзгеру серпіні туралы мәліметтер, портфельдің құрылымын оңтайландыру жөніндегі шығынды позициялар мен ұсынымдарды талдау қамтылатын, меншікті активтер есебінен сатып алынған бағалы қағаздар портфеліне талдау.</w:t>
      </w:r>
    </w:p>
    <w:bookmarkStart w:name="z502" w:id="112"/>
    <w:p>
      <w:pPr>
        <w:spacing w:after="0"/>
        <w:ind w:left="0"/>
        <w:jc w:val="both"/>
      </w:pPr>
      <w:r>
        <w:rPr>
          <w:rFonts w:ascii="Times New Roman"/>
          <w:b w:val="false"/>
          <w:i w:val="false"/>
          <w:color w:val="000000"/>
          <w:sz w:val="28"/>
        </w:rPr>
        <w:t>
      2. Осы қосымшаның 1-тармағында көрсетілген талдамалық зерттеулер негізінде аталған ұсынымдарды беруге негіздеме болған факторлардың толық тізбесі қамтылған ұсынымдар әзірленеді.</w:t>
      </w:r>
    </w:p>
    <w:bookmarkEnd w:id="112"/>
    <w:bookmarkStart w:name="z503" w:id="113"/>
    <w:p>
      <w:pPr>
        <w:spacing w:after="0"/>
        <w:ind w:left="0"/>
        <w:jc w:val="both"/>
      </w:pPr>
      <w:r>
        <w:rPr>
          <w:rFonts w:ascii="Times New Roman"/>
          <w:b w:val="false"/>
          <w:i w:val="false"/>
          <w:color w:val="000000"/>
          <w:sz w:val="28"/>
        </w:rPr>
        <w:t>
      3. Ұсынымдар:</w:t>
      </w:r>
    </w:p>
    <w:bookmarkEnd w:id="113"/>
    <w:p>
      <w:pPr>
        <w:spacing w:after="0"/>
        <w:ind w:left="0"/>
        <w:jc w:val="both"/>
      </w:pPr>
      <w:r>
        <w:rPr>
          <w:rFonts w:ascii="Times New Roman"/>
          <w:b w:val="false"/>
          <w:i w:val="false"/>
          <w:color w:val="000000"/>
          <w:sz w:val="28"/>
        </w:rPr>
        <w:t>
      1) меншікті активтерді инвестициялау саясатын әзірлеу, сондай-ақ көрсетілген құжатқа өзгерістер мен толықтырулар енгізу барысында;</w:t>
      </w:r>
    </w:p>
    <w:p>
      <w:pPr>
        <w:spacing w:after="0"/>
        <w:ind w:left="0"/>
        <w:jc w:val="both"/>
      </w:pPr>
      <w:r>
        <w:rPr>
          <w:rFonts w:ascii="Times New Roman"/>
          <w:b w:val="false"/>
          <w:i w:val="false"/>
          <w:color w:val="000000"/>
          <w:sz w:val="28"/>
        </w:rPr>
        <w:t>
      2) инвестициялау лимиттерін анықтау мен қайта қарау барысында;</w:t>
      </w:r>
    </w:p>
    <w:p>
      <w:pPr>
        <w:spacing w:after="0"/>
        <w:ind w:left="0"/>
        <w:jc w:val="both"/>
      </w:pPr>
      <w:r>
        <w:rPr>
          <w:rFonts w:ascii="Times New Roman"/>
          <w:b w:val="false"/>
          <w:i w:val="false"/>
          <w:color w:val="000000"/>
          <w:sz w:val="28"/>
        </w:rPr>
        <w:t>
      3) орталық депозитарийдің меншікті активтері есебінен мәмілелерді жасау туралы инвестициялық шешімдерді қабылдау кезінде беріледі.</w:t>
      </w:r>
    </w:p>
    <w:bookmarkStart w:name="z504" w:id="114"/>
    <w:p>
      <w:pPr>
        <w:spacing w:after="0"/>
        <w:ind w:left="0"/>
        <w:jc w:val="both"/>
      </w:pPr>
      <w:r>
        <w:rPr>
          <w:rFonts w:ascii="Times New Roman"/>
          <w:b w:val="false"/>
          <w:i w:val="false"/>
          <w:color w:val="000000"/>
          <w:sz w:val="28"/>
        </w:rPr>
        <w:t>
      4. Ұсынымда мынадай мәліметтер:</w:t>
      </w:r>
    </w:p>
    <w:bookmarkEnd w:id="114"/>
    <w:p>
      <w:pPr>
        <w:spacing w:after="0"/>
        <w:ind w:left="0"/>
        <w:jc w:val="both"/>
      </w:pPr>
      <w:r>
        <w:rPr>
          <w:rFonts w:ascii="Times New Roman"/>
          <w:b w:val="false"/>
          <w:i w:val="false"/>
          <w:color w:val="000000"/>
          <w:sz w:val="28"/>
        </w:rPr>
        <w:t>
      1) ұсынымның берілген күні және нөмірі;</w:t>
      </w:r>
    </w:p>
    <w:p>
      <w:pPr>
        <w:spacing w:after="0"/>
        <w:ind w:left="0"/>
        <w:jc w:val="both"/>
      </w:pPr>
      <w:r>
        <w:rPr>
          <w:rFonts w:ascii="Times New Roman"/>
          <w:b w:val="false"/>
          <w:i w:val="false"/>
          <w:color w:val="000000"/>
          <w:sz w:val="28"/>
        </w:rPr>
        <w:t>
      2) орталық депозитарийдің ұсынымды дайындаған жауапты бөлімшесі немесе қызметкері туралы мәліметтер;</w:t>
      </w:r>
    </w:p>
    <w:p>
      <w:pPr>
        <w:spacing w:after="0"/>
        <w:ind w:left="0"/>
        <w:jc w:val="both"/>
      </w:pPr>
      <w:r>
        <w:rPr>
          <w:rFonts w:ascii="Times New Roman"/>
          <w:b w:val="false"/>
          <w:i w:val="false"/>
          <w:color w:val="000000"/>
          <w:sz w:val="28"/>
        </w:rPr>
        <w:t>
      3) ұсыным беру үшін пайдаланылған ақпарат көздерінің тізбесі (сипаттамасы);</w:t>
      </w:r>
    </w:p>
    <w:p>
      <w:pPr>
        <w:spacing w:after="0"/>
        <w:ind w:left="0"/>
        <w:jc w:val="both"/>
      </w:pPr>
      <w:r>
        <w:rPr>
          <w:rFonts w:ascii="Times New Roman"/>
          <w:b w:val="false"/>
          <w:i w:val="false"/>
          <w:color w:val="000000"/>
          <w:sz w:val="28"/>
        </w:rPr>
        <w:t>
      4) ұсыным беру үшін пайдаланылған ақпаратты талдау нәтижелері, мына ақпаратты қоса алғанда, бірақ онымен шектелмей:</w:t>
      </w:r>
    </w:p>
    <w:p>
      <w:pPr>
        <w:spacing w:after="0"/>
        <w:ind w:left="0"/>
        <w:jc w:val="both"/>
      </w:pPr>
      <w:r>
        <w:rPr>
          <w:rFonts w:ascii="Times New Roman"/>
          <w:b w:val="false"/>
          <w:i w:val="false"/>
          <w:color w:val="000000"/>
          <w:sz w:val="28"/>
        </w:rPr>
        <w:t>
      жасалатын мәміленің меншікті активтер бойынша кірістердің болжанатын өзгерісіне әсері туралы;</w:t>
      </w:r>
    </w:p>
    <w:p>
      <w:pPr>
        <w:spacing w:after="0"/>
        <w:ind w:left="0"/>
        <w:jc w:val="both"/>
      </w:pPr>
      <w:r>
        <w:rPr>
          <w:rFonts w:ascii="Times New Roman"/>
          <w:b w:val="false"/>
          <w:i w:val="false"/>
          <w:color w:val="000000"/>
          <w:sz w:val="28"/>
        </w:rPr>
        <w:t>
      осы қаржы құралын сатып алумен байланысты тәуекелдер туралы;</w:t>
      </w:r>
    </w:p>
    <w:p>
      <w:pPr>
        <w:spacing w:after="0"/>
        <w:ind w:left="0"/>
        <w:jc w:val="both"/>
      </w:pPr>
      <w:r>
        <w:rPr>
          <w:rFonts w:ascii="Times New Roman"/>
          <w:b w:val="false"/>
          <w:i w:val="false"/>
          <w:color w:val="000000"/>
          <w:sz w:val="28"/>
        </w:rPr>
        <w:t>
      5) инвестициялық шешімнің ұсынылатын нұсқалары;</w:t>
      </w:r>
    </w:p>
    <w:p>
      <w:pPr>
        <w:spacing w:after="0"/>
        <w:ind w:left="0"/>
        <w:jc w:val="both"/>
      </w:pPr>
      <w:r>
        <w:rPr>
          <w:rFonts w:ascii="Times New Roman"/>
          <w:b w:val="false"/>
          <w:i w:val="false"/>
          <w:color w:val="000000"/>
          <w:sz w:val="28"/>
        </w:rPr>
        <w:t>
      6) қаржы құралының түрін, көлемін, бағалар диапазонын, осы құралдың кірістілік деңгейін және басқа сипаттамаларын (талаптарын) көрсететін сипаттамасы;</w:t>
      </w:r>
    </w:p>
    <w:p>
      <w:pPr>
        <w:spacing w:after="0"/>
        <w:ind w:left="0"/>
        <w:jc w:val="both"/>
      </w:pPr>
      <w:r>
        <w:rPr>
          <w:rFonts w:ascii="Times New Roman"/>
          <w:b w:val="false"/>
          <w:i w:val="false"/>
          <w:color w:val="000000"/>
          <w:sz w:val="28"/>
        </w:rPr>
        <w:t>
      7) орталық депозитарийдің инвестициялау саясатына сәйкес мәміле жасауға ұсынылатын қорытындының мақсаты;</w:t>
      </w:r>
    </w:p>
    <w:p>
      <w:pPr>
        <w:spacing w:after="0"/>
        <w:ind w:left="0"/>
        <w:jc w:val="both"/>
      </w:pPr>
      <w:r>
        <w:rPr>
          <w:rFonts w:ascii="Times New Roman"/>
          <w:b w:val="false"/>
          <w:i w:val="false"/>
          <w:color w:val="000000"/>
          <w:sz w:val="28"/>
        </w:rPr>
        <w:t>
      8) ұсыным берген тұлғалардың атқаратын лауазымдарын көрсете отырып, олардың қойған қолдары;</w:t>
      </w:r>
    </w:p>
    <w:p>
      <w:pPr>
        <w:spacing w:after="0"/>
        <w:ind w:left="0"/>
        <w:jc w:val="both"/>
      </w:pPr>
      <w:r>
        <w:rPr>
          <w:rFonts w:ascii="Times New Roman"/>
          <w:b w:val="false"/>
          <w:i w:val="false"/>
          <w:color w:val="000000"/>
          <w:sz w:val="28"/>
        </w:rPr>
        <w:t>
      9) орталық депозитарийдің ішкі құжаттарында белгіленген өзге де ақпарат қамтылады.</w:t>
      </w:r>
    </w:p>
    <w:bookmarkStart w:name="z505" w:id="115"/>
    <w:p>
      <w:pPr>
        <w:spacing w:after="0"/>
        <w:ind w:left="0"/>
        <w:jc w:val="both"/>
      </w:pPr>
      <w:r>
        <w:rPr>
          <w:rFonts w:ascii="Times New Roman"/>
          <w:b w:val="false"/>
          <w:i w:val="false"/>
          <w:color w:val="000000"/>
          <w:sz w:val="28"/>
        </w:rPr>
        <w:t>
      5. Ұсынымдар оларды дайындауға негіздеме болған барлық құжаттармен бірге сақталады.</w:t>
      </w:r>
    </w:p>
    <w:bookmarkEnd w:id="115"/>
    <w:bookmarkStart w:name="z506" w:id="116"/>
    <w:p>
      <w:pPr>
        <w:spacing w:after="0"/>
        <w:ind w:left="0"/>
        <w:jc w:val="both"/>
      </w:pPr>
      <w:r>
        <w:rPr>
          <w:rFonts w:ascii="Times New Roman"/>
          <w:b w:val="false"/>
          <w:i w:val="false"/>
          <w:color w:val="000000"/>
          <w:sz w:val="28"/>
        </w:rPr>
        <w:t>
      6. Тәуекелдерді басқару бөлімшесі:</w:t>
      </w:r>
    </w:p>
    <w:bookmarkEnd w:id="116"/>
    <w:p>
      <w:pPr>
        <w:spacing w:after="0"/>
        <w:ind w:left="0"/>
        <w:jc w:val="both"/>
      </w:pPr>
      <w:r>
        <w:rPr>
          <w:rFonts w:ascii="Times New Roman"/>
          <w:b w:val="false"/>
          <w:i w:val="false"/>
          <w:color w:val="000000"/>
          <w:sz w:val="28"/>
        </w:rPr>
        <w:t>
      1) қаржы құралдарымен операциялар бойынша, оның ішінде қаржы құралдары нарығында ("stop-loss" лимиттері) бағалардың күрт ауытқуымен байланысты шамадан тыс шығыстарды болдырмау жөніндегі шұғыл рәсімдерді, сондай-ақ қаржы құралдары бойынша тиісті кірістілік бағаларының шекті деңгейлерін белгілейді, ол деңгейлерге жеткеннен кейін қаржы құралының нарықтық құнының ("take-profit" лимиттері) төмендеу ықтималдығы артады. Белсенді нарық орын алған қаржы құралдары үшін, сондай-ақ тізбесін инвестициялық комитет анықтайтын өзге де қаржы құралдары үшін "stop-loss" және "take-profit" лимиттері белгіленеді;</w:t>
      </w:r>
    </w:p>
    <w:p>
      <w:pPr>
        <w:spacing w:after="0"/>
        <w:ind w:left="0"/>
        <w:jc w:val="both"/>
      </w:pPr>
      <w:r>
        <w:rPr>
          <w:rFonts w:ascii="Times New Roman"/>
          <w:b w:val="false"/>
          <w:i w:val="false"/>
          <w:color w:val="000000"/>
          <w:sz w:val="28"/>
        </w:rPr>
        <w:t>
      2) қаржы құралдары нарығының ауқымы мен серпініне және қаржы құралының өтімділігіне сәйкес лимиттерді қайта қарауға бастамашы болады;</w:t>
      </w:r>
    </w:p>
    <w:p>
      <w:pPr>
        <w:spacing w:after="0"/>
        <w:ind w:left="0"/>
        <w:jc w:val="both"/>
      </w:pPr>
      <w:r>
        <w:rPr>
          <w:rFonts w:ascii="Times New Roman"/>
          <w:b w:val="false"/>
          <w:i w:val="false"/>
          <w:color w:val="000000"/>
          <w:sz w:val="28"/>
        </w:rPr>
        <w:t>
      3) меншікті активтер бойынша өтімділікті жоғалту тәуекелдеріне ұшырайтындығы туралы қорытынды дайындайды және осы қорытындыны директорлар кеңесіне береді;</w:t>
      </w:r>
    </w:p>
    <w:p>
      <w:pPr>
        <w:spacing w:after="0"/>
        <w:ind w:left="0"/>
        <w:jc w:val="both"/>
      </w:pPr>
      <w:r>
        <w:rPr>
          <w:rFonts w:ascii="Times New Roman"/>
          <w:b w:val="false"/>
          <w:i w:val="false"/>
          <w:color w:val="000000"/>
          <w:sz w:val="28"/>
        </w:rPr>
        <w:t>
      4) меншікті активтер есебінен қаржы құралдарымен мәмілелерді жүзеге асыру барысында алынатын ақпарат негізінде инвестициялық портфельдің кредиттік, пайыздық, валюталық және баға тәуекелдеріне ұшырағыштығы туралы қорытынды дайындайды және осы қорытындыны инвестициялық комитетке ұсынады;</w:t>
      </w:r>
    </w:p>
    <w:p>
      <w:pPr>
        <w:spacing w:after="0"/>
        <w:ind w:left="0"/>
        <w:jc w:val="both"/>
      </w:pPr>
      <w:r>
        <w:rPr>
          <w:rFonts w:ascii="Times New Roman"/>
          <w:b w:val="false"/>
          <w:i w:val="false"/>
          <w:color w:val="000000"/>
          <w:sz w:val="28"/>
        </w:rPr>
        <w:t>
      5) тәуекелді бағалау моделі және ағымдағы бағаларды нарықтық бағаларға келтіру негізінде қаржы құралдарының құнын бағалауды жүргізеді, оның ішінде орталық депозитарийдің ішкі құжаттарында белгіленген нысан бойынша баға тәуекелі бойынша стресс-тестингті жүзеге асырады;</w:t>
      </w:r>
    </w:p>
    <w:p>
      <w:pPr>
        <w:spacing w:after="0"/>
        <w:ind w:left="0"/>
        <w:jc w:val="both"/>
      </w:pPr>
      <w:r>
        <w:rPr>
          <w:rFonts w:ascii="Times New Roman"/>
          <w:b w:val="false"/>
          <w:i w:val="false"/>
          <w:color w:val="000000"/>
          <w:sz w:val="28"/>
        </w:rPr>
        <w:t>
      6) бэк-тестинг жүргізеді, атап айтқанда орталық депозитарий жөніндегі тарихи деректерді пайдалана отырып және стресс-тестинг жүргізу нәтижесінде есептелген нәтижелерді қаржы құралдарымен операциялар жасасудың ағымдағы (нақты) нәтижелерімен салыстырып, тәуекелдерді өлшеу рәсімдерінің тиімділігін тексеруді жүзеге асырады;</w:t>
      </w:r>
    </w:p>
    <w:p>
      <w:pPr>
        <w:spacing w:after="0"/>
        <w:ind w:left="0"/>
        <w:jc w:val="both"/>
      </w:pPr>
      <w:r>
        <w:rPr>
          <w:rFonts w:ascii="Times New Roman"/>
          <w:b w:val="false"/>
          <w:i w:val="false"/>
          <w:color w:val="000000"/>
          <w:sz w:val="28"/>
        </w:rPr>
        <w:t>
      7) стресс-тестингтің және бэк-тестингтің нәтижелерін директорлар кеңесіне және тәуекелдерді бағалау мен жүйелі түрдегі стресс-тестингтердің нәтижелерін қаржы құралдарымен мәмілелер жасауға қатысты инвестициялық шешімдерді қабылдау кезінде пайдаланатын инвестициялық комитетке береді.</w:t>
      </w:r>
    </w:p>
    <w:bookmarkStart w:name="z507" w:id="117"/>
    <w:p>
      <w:pPr>
        <w:spacing w:after="0"/>
        <w:ind w:left="0"/>
        <w:jc w:val="both"/>
      </w:pPr>
      <w:r>
        <w:rPr>
          <w:rFonts w:ascii="Times New Roman"/>
          <w:b w:val="false"/>
          <w:i w:val="false"/>
          <w:color w:val="000000"/>
          <w:sz w:val="28"/>
        </w:rPr>
        <w:t>
      7. Тәуекелдерді басқару бөлімшесінің осы қосымшаның 6-тармағының 4) тармақшасына сәйкес дайындаған қорытындысында мыналармен шектелмей, төмендегі:</w:t>
      </w:r>
    </w:p>
    <w:bookmarkEnd w:id="117"/>
    <w:p>
      <w:pPr>
        <w:spacing w:after="0"/>
        <w:ind w:left="0"/>
        <w:jc w:val="both"/>
      </w:pPr>
      <w:r>
        <w:rPr>
          <w:rFonts w:ascii="Times New Roman"/>
          <w:b w:val="false"/>
          <w:i w:val="false"/>
          <w:color w:val="000000"/>
          <w:sz w:val="28"/>
        </w:rPr>
        <w:t>
      1) инвестициялық комитет белгілеген лимиттердің сақталуына жасалатын мәміленің әсері туралы;</w:t>
      </w:r>
    </w:p>
    <w:p>
      <w:pPr>
        <w:spacing w:after="0"/>
        <w:ind w:left="0"/>
        <w:jc w:val="both"/>
      </w:pPr>
      <w:r>
        <w:rPr>
          <w:rFonts w:ascii="Times New Roman"/>
          <w:b w:val="false"/>
          <w:i w:val="false"/>
          <w:color w:val="000000"/>
          <w:sz w:val="28"/>
        </w:rPr>
        <w:t>
      2) осы қаржы құралын сатып алумен байланысты тәуекелдер туралы мәліметтер қамтылады.</w:t>
      </w:r>
    </w:p>
    <w:bookmarkStart w:name="z508" w:id="118"/>
    <w:p>
      <w:pPr>
        <w:spacing w:after="0"/>
        <w:ind w:left="0"/>
        <w:jc w:val="both"/>
      </w:pPr>
      <w:r>
        <w:rPr>
          <w:rFonts w:ascii="Times New Roman"/>
          <w:b w:val="false"/>
          <w:i w:val="false"/>
          <w:color w:val="000000"/>
          <w:sz w:val="28"/>
        </w:rPr>
        <w:t>
      8. Ұсынымдар мен қорытындылар негізінде директорлар кеңесі инвестициялаудың басым бағыттарын айқындайды, ал инвестициялық комитет инвестициялық шешімдерді қабылдайды, бір жылда кем дегенде 1 (бір) рет мынадай инвестициялау лимиттерін:</w:t>
      </w:r>
    </w:p>
    <w:bookmarkEnd w:id="118"/>
    <w:p>
      <w:pPr>
        <w:spacing w:after="0"/>
        <w:ind w:left="0"/>
        <w:jc w:val="both"/>
      </w:pPr>
      <w:r>
        <w:rPr>
          <w:rFonts w:ascii="Times New Roman"/>
          <w:b w:val="false"/>
          <w:i w:val="false"/>
          <w:color w:val="000000"/>
          <w:sz w:val="28"/>
        </w:rPr>
        <w:t>
      1) қаржы құралдарының түрлері бойынша инвестициялау лимиттерін;</w:t>
      </w:r>
    </w:p>
    <w:p>
      <w:pPr>
        <w:spacing w:after="0"/>
        <w:ind w:left="0"/>
        <w:jc w:val="both"/>
      </w:pPr>
      <w:r>
        <w:rPr>
          <w:rFonts w:ascii="Times New Roman"/>
          <w:b w:val="false"/>
          <w:i w:val="false"/>
          <w:color w:val="000000"/>
          <w:sz w:val="28"/>
        </w:rPr>
        <w:t>
      2) негізгі қызмет түрі экономиканың белгілі бір секторымен байланысты эмитенттердің қаржы құралдарына инвестициялау лимиттерін;</w:t>
      </w:r>
    </w:p>
    <w:p>
      <w:pPr>
        <w:spacing w:after="0"/>
        <w:ind w:left="0"/>
        <w:jc w:val="both"/>
      </w:pPr>
      <w:r>
        <w:rPr>
          <w:rFonts w:ascii="Times New Roman"/>
          <w:b w:val="false"/>
          <w:i w:val="false"/>
          <w:color w:val="000000"/>
          <w:sz w:val="28"/>
        </w:rPr>
        <w:t>
      3) қаржы құралдарына арналған "stop-loss" лимиттерін;</w:t>
      </w:r>
    </w:p>
    <w:p>
      <w:pPr>
        <w:spacing w:after="0"/>
        <w:ind w:left="0"/>
        <w:jc w:val="both"/>
      </w:pPr>
      <w:r>
        <w:rPr>
          <w:rFonts w:ascii="Times New Roman"/>
          <w:b w:val="false"/>
          <w:i w:val="false"/>
          <w:color w:val="000000"/>
          <w:sz w:val="28"/>
        </w:rPr>
        <w:t>
      4) қаржы құралдарына арналған "take-profit" лимиттерін белгілейді және қайта қарайды.</w:t>
      </w:r>
    </w:p>
    <w:bookmarkStart w:name="z509" w:id="119"/>
    <w:p>
      <w:pPr>
        <w:spacing w:after="0"/>
        <w:ind w:left="0"/>
        <w:jc w:val="both"/>
      </w:pPr>
      <w:r>
        <w:rPr>
          <w:rFonts w:ascii="Times New Roman"/>
          <w:b w:val="false"/>
          <w:i w:val="false"/>
          <w:color w:val="000000"/>
          <w:sz w:val="28"/>
        </w:rPr>
        <w:t>
      9. Инвестициялық комитет отырысын өткізу қорытындысы бойынша міндетті түрде мыналарды:</w:t>
      </w:r>
    </w:p>
    <w:bookmarkEnd w:id="119"/>
    <w:p>
      <w:pPr>
        <w:spacing w:after="0"/>
        <w:ind w:left="0"/>
        <w:jc w:val="both"/>
      </w:pPr>
      <w:r>
        <w:rPr>
          <w:rFonts w:ascii="Times New Roman"/>
          <w:b w:val="false"/>
          <w:i w:val="false"/>
          <w:color w:val="000000"/>
          <w:sz w:val="28"/>
        </w:rPr>
        <w:t>
      1) отырыста қаралатын мәселелер тізбесін;</w:t>
      </w:r>
    </w:p>
    <w:p>
      <w:pPr>
        <w:spacing w:after="0"/>
        <w:ind w:left="0"/>
        <w:jc w:val="both"/>
      </w:pPr>
      <w:r>
        <w:rPr>
          <w:rFonts w:ascii="Times New Roman"/>
          <w:b w:val="false"/>
          <w:i w:val="false"/>
          <w:color w:val="000000"/>
          <w:sz w:val="28"/>
        </w:rPr>
        <w:t>
      2) инвестициялық шешімді қабылдау үшін инвестициялық комитетке ұсынылған құжаттар тізбесін;</w:t>
      </w:r>
    </w:p>
    <w:p>
      <w:pPr>
        <w:spacing w:after="0"/>
        <w:ind w:left="0"/>
        <w:jc w:val="both"/>
      </w:pPr>
      <w:r>
        <w:rPr>
          <w:rFonts w:ascii="Times New Roman"/>
          <w:b w:val="false"/>
          <w:i w:val="false"/>
          <w:color w:val="000000"/>
          <w:sz w:val="28"/>
        </w:rPr>
        <w:t>
      3) қаржы құралдарының атауын, сондай-ақ олармен мәмілелер жасау талаптарын көрсете отырып, осы отырыста қабылданған инвестициялық шешімдердің параметрлерін;</w:t>
      </w:r>
    </w:p>
    <w:p>
      <w:pPr>
        <w:spacing w:after="0"/>
        <w:ind w:left="0"/>
        <w:jc w:val="both"/>
      </w:pPr>
      <w:r>
        <w:rPr>
          <w:rFonts w:ascii="Times New Roman"/>
          <w:b w:val="false"/>
          <w:i w:val="false"/>
          <w:color w:val="000000"/>
          <w:sz w:val="28"/>
        </w:rPr>
        <w:t>
      4) отырыста қаралатын әрбір мәселе бойынша дауыс беру қорытындыларын;</w:t>
      </w:r>
    </w:p>
    <w:p>
      <w:pPr>
        <w:spacing w:after="0"/>
        <w:ind w:left="0"/>
        <w:jc w:val="both"/>
      </w:pPr>
      <w:r>
        <w:rPr>
          <w:rFonts w:ascii="Times New Roman"/>
          <w:b w:val="false"/>
          <w:i w:val="false"/>
          <w:color w:val="000000"/>
          <w:sz w:val="28"/>
        </w:rPr>
        <w:t>
      5) инвестициялық комитет мүшелері қабылданған шешіммен келіспеген және ерекше пікірі болған жағдайда, олардың негіздемелері мен күтілетін тиімділігі бар пікірлерін көрсете отырып, хаттама жасалады.</w:t>
      </w:r>
    </w:p>
    <w:bookmarkStart w:name="z510" w:id="120"/>
    <w:p>
      <w:pPr>
        <w:spacing w:after="0"/>
        <w:ind w:left="0"/>
        <w:jc w:val="both"/>
      </w:pPr>
      <w:r>
        <w:rPr>
          <w:rFonts w:ascii="Times New Roman"/>
          <w:b w:val="false"/>
          <w:i w:val="false"/>
          <w:color w:val="000000"/>
          <w:sz w:val="28"/>
        </w:rPr>
        <w:t>
      10. Хаттамаға инвестициялық комитеттің отырысқа қатысып отырған барлық мүшелері қол қояды және ол инвестициялық комитет қабылдаған инвестициялық шешімдермен бірге сақталады.</w:t>
      </w:r>
    </w:p>
    <w:bookmarkEnd w:id="120"/>
    <w:bookmarkStart w:name="z511" w:id="121"/>
    <w:p>
      <w:pPr>
        <w:spacing w:after="0"/>
        <w:ind w:left="0"/>
        <w:jc w:val="both"/>
      </w:pPr>
      <w:r>
        <w:rPr>
          <w:rFonts w:ascii="Times New Roman"/>
          <w:b w:val="false"/>
          <w:i w:val="false"/>
          <w:color w:val="000000"/>
          <w:sz w:val="28"/>
        </w:rPr>
        <w:t>
      11. Инвестициялық шешім қаржы құралдарымен жасалатын бір, сол сияқты бірнеше мәмілелерге қатысты қабылданады.</w:t>
      </w:r>
    </w:p>
    <w:bookmarkEnd w:id="121"/>
    <w:bookmarkStart w:name="z512" w:id="122"/>
    <w:p>
      <w:pPr>
        <w:spacing w:after="0"/>
        <w:ind w:left="0"/>
        <w:jc w:val="both"/>
      </w:pPr>
      <w:r>
        <w:rPr>
          <w:rFonts w:ascii="Times New Roman"/>
          <w:b w:val="false"/>
          <w:i w:val="false"/>
          <w:color w:val="000000"/>
          <w:sz w:val="28"/>
        </w:rPr>
        <w:t>
      12. Инвестициялық комитет отырысының қорытындысы бойынша қабылданған қаржы құралдарымен мәміле жасау үшін инвестициялық шешімде:</w:t>
      </w:r>
    </w:p>
    <w:bookmarkEnd w:id="122"/>
    <w:p>
      <w:pPr>
        <w:spacing w:after="0"/>
        <w:ind w:left="0"/>
        <w:jc w:val="both"/>
      </w:pPr>
      <w:r>
        <w:rPr>
          <w:rFonts w:ascii="Times New Roman"/>
          <w:b w:val="false"/>
          <w:i w:val="false"/>
          <w:color w:val="000000"/>
          <w:sz w:val="28"/>
        </w:rPr>
        <w:t>
      1) инвестициялық шешімді қабылдау күні мен нөмірі;</w:t>
      </w:r>
    </w:p>
    <w:p>
      <w:pPr>
        <w:spacing w:after="0"/>
        <w:ind w:left="0"/>
        <w:jc w:val="both"/>
      </w:pPr>
      <w:r>
        <w:rPr>
          <w:rFonts w:ascii="Times New Roman"/>
          <w:b w:val="false"/>
          <w:i w:val="false"/>
          <w:color w:val="000000"/>
          <w:sz w:val="28"/>
        </w:rPr>
        <w:t>
      2) инвестициялық шешім қабылдауға негіз болған ұсынымды беру күні және нөмірі;</w:t>
      </w:r>
    </w:p>
    <w:p>
      <w:pPr>
        <w:spacing w:after="0"/>
        <w:ind w:left="0"/>
        <w:jc w:val="both"/>
      </w:pPr>
      <w:r>
        <w:rPr>
          <w:rFonts w:ascii="Times New Roman"/>
          <w:b w:val="false"/>
          <w:i w:val="false"/>
          <w:color w:val="000000"/>
          <w:sz w:val="28"/>
        </w:rPr>
        <w:t>
      3) жасалуы тиіс мәміле түрі;</w:t>
      </w:r>
    </w:p>
    <w:p>
      <w:pPr>
        <w:spacing w:after="0"/>
        <w:ind w:left="0"/>
        <w:jc w:val="both"/>
      </w:pPr>
      <w:r>
        <w:rPr>
          <w:rFonts w:ascii="Times New Roman"/>
          <w:b w:val="false"/>
          <w:i w:val="false"/>
          <w:color w:val="000000"/>
          <w:sz w:val="28"/>
        </w:rPr>
        <w:t>
      4) мәміле жасалатын қаржы құралын сәйкестендіргіш;</w:t>
      </w:r>
    </w:p>
    <w:p>
      <w:pPr>
        <w:spacing w:after="0"/>
        <w:ind w:left="0"/>
        <w:jc w:val="both"/>
      </w:pPr>
      <w:r>
        <w:rPr>
          <w:rFonts w:ascii="Times New Roman"/>
          <w:b w:val="false"/>
          <w:i w:val="false"/>
          <w:color w:val="000000"/>
          <w:sz w:val="28"/>
        </w:rPr>
        <w:t>
      5) жасалуы тиіс мәміленің көлемі, бағасы және сомасы (көлемінің, бағасының және сомасының ауқымы);</w:t>
      </w:r>
    </w:p>
    <w:p>
      <w:pPr>
        <w:spacing w:after="0"/>
        <w:ind w:left="0"/>
        <w:jc w:val="both"/>
      </w:pPr>
      <w:r>
        <w:rPr>
          <w:rFonts w:ascii="Times New Roman"/>
          <w:b w:val="false"/>
          <w:i w:val="false"/>
          <w:color w:val="000000"/>
          <w:sz w:val="28"/>
        </w:rPr>
        <w:t>
      6) мәміле жасау мерзімдері;</w:t>
      </w:r>
    </w:p>
    <w:p>
      <w:pPr>
        <w:spacing w:after="0"/>
        <w:ind w:left="0"/>
        <w:jc w:val="both"/>
      </w:pPr>
      <w:r>
        <w:rPr>
          <w:rFonts w:ascii="Times New Roman"/>
          <w:b w:val="false"/>
          <w:i w:val="false"/>
          <w:color w:val="000000"/>
          <w:sz w:val="28"/>
        </w:rPr>
        <w:t>
      7) мәміле жасау болжанып отырған нарықтың түріне сілтеме (алғашқы немесе қайталама, ұйымдастырылған немесе ұйымдастырылмаған, халықаралық нарықтар);</w:t>
      </w:r>
    </w:p>
    <w:p>
      <w:pPr>
        <w:spacing w:after="0"/>
        <w:ind w:left="0"/>
        <w:jc w:val="both"/>
      </w:pPr>
      <w:r>
        <w:rPr>
          <w:rFonts w:ascii="Times New Roman"/>
          <w:b w:val="false"/>
          <w:i w:val="false"/>
          <w:color w:val="000000"/>
          <w:sz w:val="28"/>
        </w:rPr>
        <w:t>
      8) мәміле жасау болжанатын делдалдың (брокердің) (мұндай бар болса) атауы;</w:t>
      </w:r>
    </w:p>
    <w:p>
      <w:pPr>
        <w:spacing w:after="0"/>
        <w:ind w:left="0"/>
        <w:jc w:val="both"/>
      </w:pPr>
      <w:r>
        <w:rPr>
          <w:rFonts w:ascii="Times New Roman"/>
          <w:b w:val="false"/>
          <w:i w:val="false"/>
          <w:color w:val="000000"/>
          <w:sz w:val="28"/>
        </w:rPr>
        <w:t>
      9) инвестициялық комитет мүшелерінің біреуінде инвестициялық шешімді қабылдауға (қабылдамауға) қатысты ерекше пікірінің болуына нұсқау;</w:t>
      </w:r>
    </w:p>
    <w:p>
      <w:pPr>
        <w:spacing w:after="0"/>
        <w:ind w:left="0"/>
        <w:jc w:val="both"/>
      </w:pPr>
      <w:r>
        <w:rPr>
          <w:rFonts w:ascii="Times New Roman"/>
          <w:b w:val="false"/>
          <w:i w:val="false"/>
          <w:color w:val="000000"/>
          <w:sz w:val="28"/>
        </w:rPr>
        <w:t>
      10) инвестициялық шешімді қабылдаған адамдардың атқаратын лауазымдарын көрсете отырып қойған қолдары қамтылады.</w:t>
      </w:r>
    </w:p>
    <w:bookmarkStart w:name="z513" w:id="123"/>
    <w:p>
      <w:pPr>
        <w:spacing w:after="0"/>
        <w:ind w:left="0"/>
        <w:jc w:val="both"/>
      </w:pPr>
      <w:r>
        <w:rPr>
          <w:rFonts w:ascii="Times New Roman"/>
          <w:b w:val="false"/>
          <w:i w:val="false"/>
          <w:color w:val="000000"/>
          <w:sz w:val="28"/>
        </w:rPr>
        <w:t>
      13. Хеджирлеу құралдарымен мәміле жасау үшін инвестициялық шешім осы қосымшаның 12-тармағының 1), 2), 3), 7), 8), 9) және 10) тармақшаларында көрсетілген мәліметтермен басқа мыналарды:</w:t>
      </w:r>
    </w:p>
    <w:bookmarkEnd w:id="123"/>
    <w:p>
      <w:pPr>
        <w:spacing w:after="0"/>
        <w:ind w:left="0"/>
        <w:jc w:val="both"/>
      </w:pPr>
      <w:r>
        <w:rPr>
          <w:rFonts w:ascii="Times New Roman"/>
          <w:b w:val="false"/>
          <w:i w:val="false"/>
          <w:color w:val="000000"/>
          <w:sz w:val="28"/>
        </w:rPr>
        <w:t>
      1) хеджирлеу құралының түрін, оны жасасу мерзімін, көлемін, құнын (сыйлықақысын) көрсете отырып, хеджирлеу операциясының жасалуы жоспарланатын нарықты және осы құралдың басқа сипаттамаларын (талаптарын) жан-жақты сипаттауды;</w:t>
      </w:r>
    </w:p>
    <w:p>
      <w:pPr>
        <w:spacing w:after="0"/>
        <w:ind w:left="0"/>
        <w:jc w:val="both"/>
      </w:pPr>
      <w:r>
        <w:rPr>
          <w:rFonts w:ascii="Times New Roman"/>
          <w:b w:val="false"/>
          <w:i w:val="false"/>
          <w:color w:val="000000"/>
          <w:sz w:val="28"/>
        </w:rPr>
        <w:t>
      2) осы хеджирлеу құралын қолданудан күтілетін нәтижелерді;</w:t>
      </w:r>
    </w:p>
    <w:p>
      <w:pPr>
        <w:spacing w:after="0"/>
        <w:ind w:left="0"/>
        <w:jc w:val="both"/>
      </w:pPr>
      <w:r>
        <w:rPr>
          <w:rFonts w:ascii="Times New Roman"/>
          <w:b w:val="false"/>
          <w:i w:val="false"/>
          <w:color w:val="000000"/>
          <w:sz w:val="28"/>
        </w:rPr>
        <w:t>
      3) хеджирлеу объектісі (базистік актив) тәуекелінің түрін (пайыздық, баға, валюталық және басқа да), сондай-ақ оны бағалау әдісін көрсете отырып бағалауды;</w:t>
      </w:r>
    </w:p>
    <w:p>
      <w:pPr>
        <w:spacing w:after="0"/>
        <w:ind w:left="0"/>
        <w:jc w:val="both"/>
      </w:pPr>
      <w:r>
        <w:rPr>
          <w:rFonts w:ascii="Times New Roman"/>
          <w:b w:val="false"/>
          <w:i w:val="false"/>
          <w:color w:val="000000"/>
          <w:sz w:val="28"/>
        </w:rPr>
        <w:t>
      4) қажетті деректемелері (ұлттық сәйкестендіру нөмірі (ISIN коды), саны, құны, көлемі, валютасы) көрсетілген хеджирлеу объектісін;</w:t>
      </w:r>
    </w:p>
    <w:p>
      <w:pPr>
        <w:spacing w:after="0"/>
        <w:ind w:left="0"/>
        <w:jc w:val="both"/>
      </w:pPr>
      <w:r>
        <w:rPr>
          <w:rFonts w:ascii="Times New Roman"/>
          <w:b w:val="false"/>
          <w:i w:val="false"/>
          <w:color w:val="000000"/>
          <w:sz w:val="28"/>
        </w:rPr>
        <w:t>
      5) осы операцияны жасау хеджирлеу объектісі бойынша ықтимал шығындардың (алынбаған кіріс) мөлшерін төмендетуге әкеп соғатынын растайтын есеп айырысуды қамтиды.</w:t>
      </w:r>
    </w:p>
    <w:bookmarkStart w:name="z514" w:id="124"/>
    <w:p>
      <w:pPr>
        <w:spacing w:after="0"/>
        <w:ind w:left="0"/>
        <w:jc w:val="both"/>
      </w:pPr>
      <w:r>
        <w:rPr>
          <w:rFonts w:ascii="Times New Roman"/>
          <w:b w:val="false"/>
          <w:i w:val="false"/>
          <w:color w:val="000000"/>
          <w:sz w:val="28"/>
        </w:rPr>
        <w:t>
      14. Инвестициялық комитет отырысының қорытындысы бойынша қабылданған инвестициялық шешім қаржы құралдарымен мәмілелер жасасу үшін орындауға беріледі.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318 қаулысына</w:t>
            </w:r>
            <w:r>
              <w:br/>
            </w:r>
            <w:r>
              <w:rPr>
                <w:rFonts w:ascii="Times New Roman"/>
                <w:b w:val="false"/>
                <w:i w:val="false"/>
                <w:color w:val="000000"/>
                <w:sz w:val="20"/>
              </w:rPr>
              <w:t>қосымша</w:t>
            </w:r>
          </w:p>
        </w:tc>
      </w:tr>
    </w:tbl>
    <w:bookmarkStart w:name="z157" w:id="125"/>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нормативтік құқықтық актілерінің, сондай-ақ Қазақстан Республикасы Ұлттық Банкі Басқармасының кейбір нормативтік құқықтық актілері құрылымдық элементтерінің тізбесі</w:t>
      </w:r>
    </w:p>
    <w:bookmarkEnd w:id="125"/>
    <w:bookmarkStart w:name="z158" w:id="126"/>
    <w:p>
      <w:pPr>
        <w:spacing w:after="0"/>
        <w:ind w:left="0"/>
        <w:jc w:val="both"/>
      </w:pPr>
      <w:r>
        <w:rPr>
          <w:rFonts w:ascii="Times New Roman"/>
          <w:b w:val="false"/>
          <w:i w:val="false"/>
          <w:color w:val="000000"/>
          <w:sz w:val="28"/>
        </w:rPr>
        <w:t xml:space="preserve">
      1. "Бағалы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Қазақстан Республикасы Ұлттық Банкі Басқармасының 2012 жылғы 24 тамыздағы № 276 қаулысына (Нормативтік құқықтық актілерді мемлекеттік тіркеу тізілімінде № 7993 тіркелген, "Егемен Қазақстан" газетінде 2012 жылғы 27 желтоқсандағы 852-856 (27927) жарияланған) </w:t>
      </w:r>
      <w:r>
        <w:rPr>
          <w:rFonts w:ascii="Times New Roman"/>
          <w:b w:val="false"/>
          <w:i w:val="false"/>
          <w:color w:val="000000"/>
          <w:sz w:val="28"/>
        </w:rPr>
        <w:t>1-қосымша</w:t>
      </w:r>
      <w:r>
        <w:rPr>
          <w:rFonts w:ascii="Times New Roman"/>
          <w:b w:val="false"/>
          <w:i w:val="false"/>
          <w:color w:val="000000"/>
          <w:sz w:val="28"/>
        </w:rPr>
        <w:t>.</w:t>
      </w:r>
    </w:p>
    <w:bookmarkEnd w:id="126"/>
    <w:bookmarkStart w:name="z159" w:id="12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тіркелген, "Әділет" ақпараттық-құқықтық жүйесінде 2014 жылғы 12 қарашада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15-тармағы</w:t>
      </w:r>
      <w:r>
        <w:rPr>
          <w:rFonts w:ascii="Times New Roman"/>
          <w:b w:val="false"/>
          <w:i w:val="false"/>
          <w:color w:val="000000"/>
          <w:sz w:val="28"/>
        </w:rPr>
        <w:t xml:space="preserve">. </w:t>
      </w:r>
    </w:p>
    <w:bookmarkEnd w:id="127"/>
    <w:bookmarkStart w:name="z160" w:id="128"/>
    <w:p>
      <w:pPr>
        <w:spacing w:after="0"/>
        <w:ind w:left="0"/>
        <w:jc w:val="both"/>
      </w:pPr>
      <w:r>
        <w:rPr>
          <w:rFonts w:ascii="Times New Roman"/>
          <w:b w:val="false"/>
          <w:i w:val="false"/>
          <w:color w:val="000000"/>
          <w:sz w:val="28"/>
        </w:rPr>
        <w:t xml:space="preserve">
      3. "Бағалы қағаздарды ұстаушылар тiзiлiмдерiнiң жүйесін жүргізу жөніндегі қызметті жүзеге асыратын ұйым үшін тәуекелдерді басқару жүйесінің болуы жөніндегі талаптарды бекіту және Қазақстан Республикасының кейбір нормативтік құқықтық актілеріне өзгерістер енгізу туралы" Қазақстан Республикасы Ұлттық Банкі Басқармасының 2012 жылғы 24 тамыздағы № 276 қаулысына өзгерістер мен толықтырулар енгізу туралы" Қазақстан Республикасы Ұлттық Банкі Басқармасының 2015 жылғы 24 сәуірдегі № 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11749 тіркелген, "Әділет" ақпараттық-құқықтық жүйесінде 2015 жылғы 6 тамызда жарияланған).</w:t>
      </w:r>
    </w:p>
    <w:bookmarkEnd w:id="128"/>
    <w:bookmarkStart w:name="z161" w:id="129"/>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өзгерістер енгізу туралы" Қазақстан Республикасы Ұлттық Банкі Басқармасының 2015 жылғы 19 желтоқсандағы № 224 қаулысының (Нормативтік құқықтық актілерді мемлекеттік тіркеу тізілімінде № 12970 тіркелген, "Әділет" ақпараттық-құқықтық жүйесінде 2016 жылғы 1 наурызда жарияланған) </w:t>
      </w:r>
      <w:r>
        <w:rPr>
          <w:rFonts w:ascii="Times New Roman"/>
          <w:b w:val="false"/>
          <w:i w:val="false"/>
          <w:color w:val="000000"/>
          <w:sz w:val="28"/>
        </w:rPr>
        <w:t>1-тармағы</w:t>
      </w:r>
      <w:r>
        <w:rPr>
          <w:rFonts w:ascii="Times New Roman"/>
          <w:b w:val="false"/>
          <w:i w:val="false"/>
          <w:color w:val="000000"/>
          <w:sz w:val="28"/>
        </w:rPr>
        <w:t>.</w:t>
      </w:r>
    </w:p>
    <w:bookmarkEnd w:id="129"/>
    <w:bookmarkStart w:name="z162" w:id="130"/>
    <w:p>
      <w:pPr>
        <w:spacing w:after="0"/>
        <w:ind w:left="0"/>
        <w:jc w:val="both"/>
      </w:pPr>
      <w:r>
        <w:rPr>
          <w:rFonts w:ascii="Times New Roman"/>
          <w:b w:val="false"/>
          <w:i w:val="false"/>
          <w:color w:val="000000"/>
          <w:sz w:val="28"/>
        </w:rPr>
        <w:t xml:space="preserve">
      5. "Орталық депозитарийде тәуекелдерді басқару жүйесінің болуы бойынша талаптарды бекіту туралы" Қазақстан Республикасы Ұлттық Банкі Басқармасының 2015 жылғы 19 желтоқсандағы № 253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12996 тіркелген, Қазақстан Республикасы нормативтік құқықтық актілерінің эталондық бақылау банкінде 2016 жылғы 16 наурызда жарияланған).</w:t>
      </w:r>
    </w:p>
    <w:bookmarkEnd w:id="130"/>
    <w:bookmarkStart w:name="z163" w:id="131"/>
    <w:p>
      <w:pPr>
        <w:spacing w:after="0"/>
        <w:ind w:left="0"/>
        <w:jc w:val="both"/>
      </w:pPr>
      <w:r>
        <w:rPr>
          <w:rFonts w:ascii="Times New Roman"/>
          <w:b w:val="false"/>
          <w:i w:val="false"/>
          <w:color w:val="000000"/>
          <w:sz w:val="28"/>
        </w:rPr>
        <w:t xml:space="preserve">
      6. "Орталық депозитарийдің қызметін жүзеге асырудың қағидаларын бекіту туралы" Қазақстан Республикасы Ұлттық Банкі Басқармасының 2015 жылғы 19 желтоқсандағы № 254 қаулысына (Нормативтік құқықтық актілерді мемлекеттік тіркеу тізілімінде № 12957 тіркелген, Қазақстан Республикасы нормативтік құқықтық актілерінің эталондық бақылау банкінде 2016 жылғы 30 наурызда жарияланған) қосымшаға сәйкес Қазақстан Республикасының күші жойылды деп танылатын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131"/>
    <w:bookmarkStart w:name="z164" w:id="132"/>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тану туралы" Қазақстан Республикасы Ұлттық Банкі Басқармасының 2016 жылғы 8 тамыздағы № 183 қаулысымен ("Әділет" ақпараттық-құқықтық жүйесінде 2016 жылғы 19 қыркүйекте жарияланған) бекітілген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актілерінің құрылымдық элементтері тізбесінің </w:t>
      </w:r>
      <w:r>
        <w:rPr>
          <w:rFonts w:ascii="Times New Roman"/>
          <w:b w:val="false"/>
          <w:i w:val="false"/>
          <w:color w:val="000000"/>
          <w:sz w:val="28"/>
        </w:rPr>
        <w:t>23-тармағы</w:t>
      </w:r>
      <w:r>
        <w:rPr>
          <w:rFonts w:ascii="Times New Roman"/>
          <w:b w:val="false"/>
          <w:i w:val="false"/>
          <w:color w:val="000000"/>
          <w:sz w:val="28"/>
        </w:rPr>
        <w:t>.</w:t>
      </w:r>
    </w:p>
    <w:bookmarkEnd w:id="132"/>
    <w:bookmarkStart w:name="z165" w:id="133"/>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2016 жылғы 28 қазандағы № 259 қаулысымен (Нормативтік құқықтық актілерді мемлекеттік тіркеу тізілімінде № 14525 тіркелген, "Әділет" ақпараттық-құқықтық жүйесінде 2016 жылғы 29 желтоқсанда жарияланған)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