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187c" w14:textId="9fd1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 субъектісінің және өзге тұлғалардың әрекеттерін бағалы қағаздар нарығында айла-шарғы жасау мақсатында жасалған деп тану қағидалары мен шарттарын, Сараптама комитетін құру және оның жұмыс істеу қағидаларын, сондай-ақ оның сандық құрамын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28 желтоқсандағы № 319 қаулысы. Қазақстан Республикасының Әділет министрлігінде 2019 жылғы 11 қаңтарда № 18169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28.10.2022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5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Бағалы қағаздар нарығы субъектісінің және өзге тұлғалардың әрекеттерін бағалы қағаздар нарығында айла-шарғы жасау мақсатында жасалған деп тану қағидалары мен шарттары;</w:t>
      </w:r>
    </w:p>
    <w:bookmarkEnd w:id="1"/>
    <w:bookmarkStart w:name="z58"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Сараптама комитетін құру және оның жұмыс істеу қағидалары, сондай-ақ оның сандық құрамы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28.10.2022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қаулыға 3-қосымшаға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9"/>
    <w:bookmarkStart w:name="z11" w:id="10"/>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319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Қаржы нарығын реттеу және дамыту агенттігі Басқармасының 26.06.2023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11"/>
    <w:p>
      <w:pPr>
        <w:spacing w:after="0"/>
        <w:ind w:left="0"/>
        <w:jc w:val="left"/>
      </w:pPr>
      <w:r>
        <w:rPr>
          <w:rFonts w:ascii="Times New Roman"/>
          <w:b/>
          <w:i w:val="false"/>
          <w:color w:val="000000"/>
        </w:rPr>
        <w:t xml:space="preserve"> Бағалы қағаздар нарығы субъектісінің және өзге тұлғалардың әрекеттерін бағалы қағаздар нарығында айла-шарғы жасау мақсатында жасалған деп тану қағидалары мен шарттары</w:t>
      </w:r>
    </w:p>
    <w:bookmarkEnd w:id="11"/>
    <w:p>
      <w:pPr>
        <w:spacing w:after="0"/>
        <w:ind w:left="0"/>
        <w:jc w:val="both"/>
      </w:pPr>
      <w:r>
        <w:rPr>
          <w:rFonts w:ascii="Times New Roman"/>
          <w:b w:val="false"/>
          <w:i w:val="false"/>
          <w:color w:val="ff0000"/>
          <w:sz w:val="28"/>
        </w:rPr>
        <w:t xml:space="preserve">
      Ескерту. Қағида жаңа редакцияда - ҚР Қаржы нарығын реттеу және дамыту агенттігі Басқармасының 28.10.2022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56" w:id="12"/>
    <w:p>
      <w:pPr>
        <w:spacing w:after="0"/>
        <w:ind w:left="0"/>
        <w:jc w:val="left"/>
      </w:pPr>
      <w:r>
        <w:rPr>
          <w:rFonts w:ascii="Times New Roman"/>
          <w:b/>
          <w:i w:val="false"/>
          <w:color w:val="000000"/>
        </w:rPr>
        <w:t xml:space="preserve"> 1-тарау. Жалпы ережелер</w:t>
      </w:r>
    </w:p>
    <w:bookmarkEnd w:id="12"/>
    <w:bookmarkStart w:name="z14" w:id="13"/>
    <w:p>
      <w:pPr>
        <w:spacing w:after="0"/>
        <w:ind w:left="0"/>
        <w:jc w:val="both"/>
      </w:pPr>
      <w:r>
        <w:rPr>
          <w:rFonts w:ascii="Times New Roman"/>
          <w:b w:val="false"/>
          <w:i w:val="false"/>
          <w:color w:val="000000"/>
          <w:sz w:val="28"/>
        </w:rPr>
        <w:t xml:space="preserve">
      1. Осы Бағалы қағаздар нарығы субъектісінің және өзге тұлғалардың әрекеттерін бағалы қағаздар нарығында айла-шарғы жасау мақсатында жасалған деп тану қағидалары мен </w:t>
      </w:r>
      <w:r>
        <w:rPr>
          <w:rFonts w:ascii="Times New Roman"/>
          <w:b w:val="false"/>
          <w:i w:val="false"/>
          <w:color w:val="000000"/>
          <w:sz w:val="28"/>
        </w:rPr>
        <w:t>шарттары</w:t>
      </w:r>
      <w:r>
        <w:rPr>
          <w:rFonts w:ascii="Times New Roman"/>
          <w:b w:val="false"/>
          <w:i w:val="false"/>
          <w:color w:val="000000"/>
          <w:sz w:val="28"/>
        </w:rPr>
        <w:t xml:space="preserve"> (бұдан әрі – Қағидалар) "Бағалы қағаздар рыногы туралы" Қазақстан Республикасының Заңының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бағалы қағаздар нарығы субъектісінің және өзге тұлғалардың әрекеттерін бағалы қағаздар нарығында айла-шарғы жасау мақсатында жасалған деп тану тәртібі мен шарттарын белгілейді.</w:t>
      </w:r>
    </w:p>
    <w:bookmarkEnd w:id="13"/>
    <w:bookmarkStart w:name="z59" w:id="14"/>
    <w:p>
      <w:pPr>
        <w:spacing w:after="0"/>
        <w:ind w:left="0"/>
        <w:jc w:val="both"/>
      </w:pPr>
      <w:r>
        <w:rPr>
          <w:rFonts w:ascii="Times New Roman"/>
          <w:b w:val="false"/>
          <w:i w:val="false"/>
          <w:color w:val="000000"/>
          <w:sz w:val="28"/>
        </w:rPr>
        <w:t>
      2. Бағалы қағаздар нарығы субъектісінің және өзге де тұлғалардың құрылуы мен жұмыс істеуі биржаның ішкі құжаттарымен регламенттелетін, қор биржасының алаңдарында айналыста болатын, бағалы қағаздарға және (немесе) туынды қаржы құралдарына қатысты әрекеттері (мәмілелер жасасуды және қор биржасының сауда жүйесінде өтінімдер жариялауды, ақпарат таратуды қоса алғанда) бағалы қағаздар нарығындағы айла-шарғы жасауды анықтау тұрғысынан мониторингтеуге және талдауға жатады.</w:t>
      </w:r>
    </w:p>
    <w:bookmarkEnd w:id="14"/>
    <w:bookmarkStart w:name="z60" w:id="15"/>
    <w:p>
      <w:pPr>
        <w:spacing w:after="0"/>
        <w:ind w:left="0"/>
        <w:jc w:val="left"/>
      </w:pPr>
      <w:r>
        <w:rPr>
          <w:rFonts w:ascii="Times New Roman"/>
          <w:b/>
          <w:i w:val="false"/>
          <w:color w:val="000000"/>
        </w:rPr>
        <w:t xml:space="preserve"> 2-тарау. Бағалы қағаздар нарығы субъектісінің және өзге де тұлғалардың әрекеттерін бағалы қағаздар нарығында айла-шарғы жасау мақсатында жасалған деп танудың тәртібі мен шарттары</w:t>
      </w:r>
    </w:p>
    <w:bookmarkEnd w:id="15"/>
    <w:bookmarkStart w:name="z61" w:id="16"/>
    <w:p>
      <w:pPr>
        <w:spacing w:after="0"/>
        <w:ind w:left="0"/>
        <w:jc w:val="both"/>
      </w:pPr>
      <w:r>
        <w:rPr>
          <w:rFonts w:ascii="Times New Roman"/>
          <w:b w:val="false"/>
          <w:i w:val="false"/>
          <w:color w:val="000000"/>
          <w:sz w:val="28"/>
        </w:rPr>
        <w:t>
      3. Бағалы қағаздар нарығы субъектісінің және өзге де тұлғалардың бағалы қағаздар нарығында айла-шарғы жасау мақсатында жасалған әрекеттерін анықтау мәнін мониторингтеуге және талдауға мынадай әрекеттер жатады (Қағидалардың 4-тармағының ережелерін ескере отырып):</w:t>
      </w:r>
    </w:p>
    <w:bookmarkEnd w:id="16"/>
    <w:bookmarkStart w:name="z62" w:id="17"/>
    <w:p>
      <w:pPr>
        <w:spacing w:after="0"/>
        <w:ind w:left="0"/>
        <w:jc w:val="both"/>
      </w:pPr>
      <w:r>
        <w:rPr>
          <w:rFonts w:ascii="Times New Roman"/>
          <w:b w:val="false"/>
          <w:i w:val="false"/>
          <w:color w:val="000000"/>
          <w:sz w:val="28"/>
        </w:rPr>
        <w:t>
      1) екі немесе одан да көп брокерлер арқылы бір клиент берген, осы бағалы қағаздар бойынша сауда-саттық бағасының, сұранысының, ұсынысының немесе көлемінің елеулі өзгеруіне әсер еткен бір шығарылымның бағалы қағаздарын сатуға және сатып алуға қарсы бұйрықтар (тапсырыстар) негізінде ұйымдастырылған бағалы қағаздар нарығында мәміле жасасу;</w:t>
      </w:r>
    </w:p>
    <w:bookmarkEnd w:id="17"/>
    <w:bookmarkStart w:name="z63" w:id="18"/>
    <w:p>
      <w:pPr>
        <w:spacing w:after="0"/>
        <w:ind w:left="0"/>
        <w:jc w:val="both"/>
      </w:pPr>
      <w:r>
        <w:rPr>
          <w:rFonts w:ascii="Times New Roman"/>
          <w:b w:val="false"/>
          <w:i w:val="false"/>
          <w:color w:val="000000"/>
          <w:sz w:val="28"/>
        </w:rPr>
        <w:t>
      2) олардың нәтижесінде бағалы қағаздармен және (немесе) туынды қаржы құралдарымен бағасы, сұранысы, ұсынысы және (немесе) сауда-саттық көлемі деңгейден ауытқып кеткен және (немесе) осындай мәмілелер қалыптасатын деңгейден айтарлықтай ерекшеленетін деңгейде сақталған ұйымдастырылған нарықта бағалы қағаздармен және (немесе) туынды қаржы құралдарымен жасалған мәмілелер (мәмілелер сериясы) жасасу;</w:t>
      </w:r>
    </w:p>
    <w:bookmarkEnd w:id="18"/>
    <w:bookmarkStart w:name="z64" w:id="19"/>
    <w:p>
      <w:pPr>
        <w:spacing w:after="0"/>
        <w:ind w:left="0"/>
        <w:jc w:val="both"/>
      </w:pPr>
      <w:r>
        <w:rPr>
          <w:rFonts w:ascii="Times New Roman"/>
          <w:b w:val="false"/>
          <w:i w:val="false"/>
          <w:color w:val="000000"/>
          <w:sz w:val="28"/>
        </w:rPr>
        <w:t>
      3) мынадай әрекеттерді жасау арқылы бағалы қағаздың өтімділігі және оның бағасы туралы жалған және (немесе) жаңылыстыратын түсінік қалыптастыру:</w:t>
      </w:r>
    </w:p>
    <w:bookmarkEnd w:id="19"/>
    <w:p>
      <w:pPr>
        <w:spacing w:after="0"/>
        <w:ind w:left="0"/>
        <w:jc w:val="both"/>
      </w:pPr>
      <w:r>
        <w:rPr>
          <w:rFonts w:ascii="Times New Roman"/>
          <w:b w:val="false"/>
          <w:i w:val="false"/>
          <w:color w:val="000000"/>
          <w:sz w:val="28"/>
        </w:rPr>
        <w:t>
      қор биржасының сауда жүйесінде жекелеген қатысушылардың экономикалық мәні жоқ және (немесе) осындай қатысушылардың шоттарындағы бағалы қағаздар санының елеулі өзгеруіне әкеп соқпайтын осы бағалы қағазбен мәмілелер сериясын жасасуы;</w:t>
      </w:r>
    </w:p>
    <w:p>
      <w:pPr>
        <w:spacing w:after="0"/>
        <w:ind w:left="0"/>
        <w:jc w:val="both"/>
      </w:pPr>
      <w:r>
        <w:rPr>
          <w:rFonts w:ascii="Times New Roman"/>
          <w:b w:val="false"/>
          <w:i w:val="false"/>
          <w:color w:val="000000"/>
          <w:sz w:val="28"/>
        </w:rPr>
        <w:t>
      және (немесе) бағалы қағаздардың ұйымдастырылған нарығында бағалы қағаздармен мәмілелер жасасуға арналған өтінімдерді осы бағалы қағаздар бойынша алдыңғы өтінімдерден айтарлықтай жоғары немесе төменірек етіп, оларды мәміле жасалғанға дейін одан әрі алып тастай (кері қайтарып ала) отырып хабарландыру;</w:t>
      </w:r>
    </w:p>
    <w:p>
      <w:pPr>
        <w:spacing w:after="0"/>
        <w:ind w:left="0"/>
        <w:jc w:val="both"/>
      </w:pPr>
      <w:r>
        <w:rPr>
          <w:rFonts w:ascii="Times New Roman"/>
          <w:b w:val="false"/>
          <w:i w:val="false"/>
          <w:color w:val="000000"/>
          <w:sz w:val="28"/>
        </w:rPr>
        <w:t>
      және (немесе) қор биржасының сауда жүйесінде экономикалық мағынасы тұрғысынан мәмілелерді жасауға көптеген өтінімдердің елеусіз көлемін негізсіз деп жариялау, бұл сауда-саттық белсенділігінің түрін құратын, көлемі бойынша көптеген шағын мәмілелерді жасасуға алып келуге ықпал етеді;</w:t>
      </w:r>
    </w:p>
    <w:p>
      <w:pPr>
        <w:spacing w:after="0"/>
        <w:ind w:left="0"/>
        <w:jc w:val="both"/>
      </w:pPr>
      <w:r>
        <w:rPr>
          <w:rFonts w:ascii="Times New Roman"/>
          <w:b w:val="false"/>
          <w:i w:val="false"/>
          <w:color w:val="000000"/>
          <w:sz w:val="28"/>
        </w:rPr>
        <w:t>
      және (немесе) осы бағалы қағазға қатысты дәйексіз және (немесе) жаңылыстыратын ақпарат тарату;</w:t>
      </w:r>
    </w:p>
    <w:bookmarkStart w:name="z65" w:id="20"/>
    <w:p>
      <w:pPr>
        <w:spacing w:after="0"/>
        <w:ind w:left="0"/>
        <w:jc w:val="both"/>
      </w:pPr>
      <w:r>
        <w:rPr>
          <w:rFonts w:ascii="Times New Roman"/>
          <w:b w:val="false"/>
          <w:i w:val="false"/>
          <w:color w:val="000000"/>
          <w:sz w:val="28"/>
        </w:rPr>
        <w:t>
      4) нәтижесінде осы бағалы қағаздармен қор биржасының сауда жүйесіндегі баға, сұраныс, ұсыныс немесе сауда-саттық көлемі деңгейден ауытқып кеткен немесе осындай мәліметтер таратылмай қалыптасатын деңгейден айтарлықтай ерекшеленетін деңгейде сақталған жеке және (немесе) заңды тұлғалардың жарнамада ұсынылған ақпаратты қоса алғанда, бұқаралық ақпарат құралдары арқылы бағалы қағаздар және (немесе) олармен жасалатын мәмілелер, олардың эмитенттері және (немесе) бағалары туралы анық емес және (немесе) жаңылыстыратын мәліметтерді таратуы;</w:t>
      </w:r>
    </w:p>
    <w:bookmarkEnd w:id="20"/>
    <w:bookmarkStart w:name="z66" w:id="21"/>
    <w:p>
      <w:pPr>
        <w:spacing w:after="0"/>
        <w:ind w:left="0"/>
        <w:jc w:val="both"/>
      </w:pPr>
      <w:r>
        <w:rPr>
          <w:rFonts w:ascii="Times New Roman"/>
          <w:b w:val="false"/>
          <w:i w:val="false"/>
          <w:color w:val="000000"/>
          <w:sz w:val="28"/>
        </w:rPr>
        <w:t>
      5) сауда сессиясының соңында қалыптасқан бағаларға қатысты нарық қатысушыларын жаңылыстыру мақсатында қор биржасының сауда сессиясын жабу алдында қор биржасының сауда жүйесінде бағалы қағаздарды немесе туынды қаржы құралдарын сатып алу немесе сату;</w:t>
      </w:r>
    </w:p>
    <w:bookmarkEnd w:id="21"/>
    <w:bookmarkStart w:name="z67" w:id="22"/>
    <w:p>
      <w:pPr>
        <w:spacing w:after="0"/>
        <w:ind w:left="0"/>
        <w:jc w:val="both"/>
      </w:pPr>
      <w:r>
        <w:rPr>
          <w:rFonts w:ascii="Times New Roman"/>
          <w:b w:val="false"/>
          <w:i w:val="false"/>
          <w:color w:val="000000"/>
          <w:sz w:val="28"/>
        </w:rPr>
        <w:t>
      6) нәтижесінде бағалы қағаздардың бағасы, сұранысы, ұсынысы немесе сауда-саттық көлемі кейіннен осы баға бойынша үлкен көлемде мәміле (мәмілелер) жасай отырып, осындай мәмілелерсіз қалыптасатын деңгейден айтарлықтай ерекшеленетін деңгейден ауытқып кеткен, ұйымдастырылған нарықта бағалы қағаздармен шағын көлемді мәмілелер сериясын жасау;</w:t>
      </w:r>
    </w:p>
    <w:bookmarkEnd w:id="22"/>
    <w:bookmarkStart w:name="z68" w:id="23"/>
    <w:p>
      <w:pPr>
        <w:spacing w:after="0"/>
        <w:ind w:left="0"/>
        <w:jc w:val="both"/>
      </w:pPr>
      <w:r>
        <w:rPr>
          <w:rFonts w:ascii="Times New Roman"/>
          <w:b w:val="false"/>
          <w:i w:val="false"/>
          <w:color w:val="000000"/>
          <w:sz w:val="28"/>
        </w:rPr>
        <w:t>
      7) брокердің қор биржасының сауда жүйесінде өз шоты бойынша бағалы қағаздармен мәмілелер жасасуға өтінімді (өтінімдерді) өз клиентінің шоты бойынша осы бағалы қағаздармен мәміле (мәмілелер) жасасудан оза отырып, осы бағалы қағаздар бағасының өзгеруіне ықпал еткен мәлімдеуі;</w:t>
      </w:r>
    </w:p>
    <w:bookmarkEnd w:id="23"/>
    <w:bookmarkStart w:name="z69" w:id="24"/>
    <w:p>
      <w:pPr>
        <w:spacing w:after="0"/>
        <w:ind w:left="0"/>
        <w:jc w:val="both"/>
      </w:pPr>
      <w:r>
        <w:rPr>
          <w:rFonts w:ascii="Times New Roman"/>
          <w:b w:val="false"/>
          <w:i w:val="false"/>
          <w:color w:val="000000"/>
          <w:sz w:val="28"/>
        </w:rPr>
        <w:t>
      8) ұйымдастырылған нарықта бағалы қағаздармен және (немесе) туынды қаржы құралдарымен мәміле жасаған сыңай танытып, оған сәйкес құқықтық салдар жасау ниетінсіз бір не бірнеше мәміле жасасу;</w:t>
      </w:r>
    </w:p>
    <w:bookmarkEnd w:id="24"/>
    <w:bookmarkStart w:name="z70" w:id="25"/>
    <w:p>
      <w:pPr>
        <w:spacing w:after="0"/>
        <w:ind w:left="0"/>
        <w:jc w:val="both"/>
      </w:pPr>
      <w:r>
        <w:rPr>
          <w:rFonts w:ascii="Times New Roman"/>
          <w:b w:val="false"/>
          <w:i w:val="false"/>
          <w:color w:val="000000"/>
          <w:sz w:val="28"/>
        </w:rPr>
        <w:t>
      9) ұйымдастырылған бағалы қағаздар нарығында қор биржасының ішкі құжаттарында айқындалған қосымша шарттарға сәйкес келетін бір не бірнеше мәміле жасасу.</w:t>
      </w:r>
    </w:p>
    <w:bookmarkEnd w:id="25"/>
    <w:p>
      <w:pPr>
        <w:spacing w:after="0"/>
        <w:ind w:left="0"/>
        <w:jc w:val="both"/>
      </w:pPr>
      <w:r>
        <w:rPr>
          <w:rFonts w:ascii="Times New Roman"/>
          <w:b w:val="false"/>
          <w:i w:val="false"/>
          <w:color w:val="000000"/>
          <w:sz w:val="28"/>
        </w:rPr>
        <w:t>
      Егер Қағидаларда өзгеше белгіленбесе, бағалы қағаздар нарығы субъектісінің және өзге де тұлғалардың бағалы қағаздар нарығында айла-шарғы жасау мақсатында жасалған деп жоғарыда көрсетілген әрекеттерін мониторингтеу және талдау үшін өлшемдер, тәртіптер мен талаптар, оның ішінде бағалы қағаздармен және (немесе) туынды қаржы құралдарымен бағаның, сұраныстың, ұсыныстың, сауда-саттық санының немесе көлемінің айтарлықтай ауытқу өлшемшарттары бағалы қағаздар және (немесе) туынды қаржы құралдарының түрі, өтімділігі және (немесе) нарықтық құнына байланысты қор биржасының ішкі, оның ішінде конфиденциалды құжаттарында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Бағалы қағаздар нарығы субъектісінің немесе өзге де тұлғалардың бағалы қағаздар нарығында айла-шарғы жасау мақсатында жасалған әрекеттерін анықтау тұрғысынан мынадай талаптарға сәйкес келетін әрекеттер мониторингтеуге және талдауға жатпайды:</w:t>
      </w:r>
    </w:p>
    <w:p>
      <w:pPr>
        <w:spacing w:after="0"/>
        <w:ind w:left="0"/>
        <w:jc w:val="both"/>
      </w:pPr>
      <w:r>
        <w:rPr>
          <w:rFonts w:ascii="Times New Roman"/>
          <w:b w:val="false"/>
          <w:i w:val="false"/>
          <w:color w:val="000000"/>
          <w:sz w:val="28"/>
        </w:rPr>
        <w:t>
      үлестік құралдар бағасының өзгеруі акциялар бойынша бөлшектеуді (сплитті) жүргізу және (немесе) бір депозитарлық қолхаттың базалық активі болып табылатын акциялар санын қайта қарау нәтижесінде қалыптасқан жағдайда;</w:t>
      </w:r>
    </w:p>
    <w:p>
      <w:pPr>
        <w:spacing w:after="0"/>
        <w:ind w:left="0"/>
        <w:jc w:val="both"/>
      </w:pPr>
      <w:r>
        <w:rPr>
          <w:rFonts w:ascii="Times New Roman"/>
          <w:b w:val="false"/>
          <w:i w:val="false"/>
          <w:color w:val="000000"/>
          <w:sz w:val="28"/>
        </w:rPr>
        <w:t>
      бағалы қағаздармен осы бағалы қағаздар эмитентінің директорлар кеңесінің оларды жаңа бағамен орналастыру туралы қабылдаған шешімінің ықпалымен қалыптасқан және (немесе) осы бағалы қағаздардың бағасына және (немесе) кірістілігіне айтарлықтай әсер етуі мүмкін оларды шығару талаптарына (проспектісіне) түзетулер енгізілген (енгізілген) баға бойынша мәмілелер жасасу;</w:t>
      </w:r>
    </w:p>
    <w:p>
      <w:pPr>
        <w:spacing w:after="0"/>
        <w:ind w:left="0"/>
        <w:jc w:val="both"/>
      </w:pPr>
      <w:r>
        <w:rPr>
          <w:rFonts w:ascii="Times New Roman"/>
          <w:b w:val="false"/>
          <w:i w:val="false"/>
          <w:color w:val="000000"/>
          <w:sz w:val="28"/>
        </w:rPr>
        <w:t>
      жинақталған кірісті және (немесе) борыштық бағалы қағаздардың кірістілігін ескере отырып, бағаның өзгеруі бағалы қағаздарды купондық төлеу немесе өтеу күнінің жақындауымен байланысты. Мұндай өзгерістің шамасы және оны есептеу тәртібі қор биржасының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26"/>
    <w:p>
      <w:pPr>
        <w:spacing w:after="0"/>
        <w:ind w:left="0"/>
        <w:jc w:val="both"/>
      </w:pPr>
      <w:r>
        <w:rPr>
          <w:rFonts w:ascii="Times New Roman"/>
          <w:b w:val="false"/>
          <w:i w:val="false"/>
          <w:color w:val="000000"/>
          <w:sz w:val="28"/>
        </w:rPr>
        <w:t>
      5. Орындалуы осы мәмілелер тараптарындағы осындай бағалы қағаздар санының елеулі өзгеруіне әкеп соқпаған бағалы қағаздарды сатып алу-сатудың мынадай мәмілелері айла-шарғы жасау мақсатында жасалған болып табылмайды:</w:t>
      </w:r>
    </w:p>
    <w:bookmarkEnd w:id="26"/>
    <w:bookmarkStart w:name="z73" w:id="27"/>
    <w:p>
      <w:pPr>
        <w:spacing w:after="0"/>
        <w:ind w:left="0"/>
        <w:jc w:val="both"/>
      </w:pPr>
      <w:r>
        <w:rPr>
          <w:rFonts w:ascii="Times New Roman"/>
          <w:b w:val="false"/>
          <w:i w:val="false"/>
          <w:color w:val="000000"/>
          <w:sz w:val="28"/>
        </w:rPr>
        <w:t>
      1) осындай операцияларға арналған қор биржасы сауда жүйесінің секторында жүзеге асырылатын сол бір репо операциясына жататын репо ашу және жабу мәмілелері;</w:t>
      </w:r>
    </w:p>
    <w:bookmarkEnd w:id="27"/>
    <w:bookmarkStart w:name="z74" w:id="28"/>
    <w:p>
      <w:pPr>
        <w:spacing w:after="0"/>
        <w:ind w:left="0"/>
        <w:jc w:val="both"/>
      </w:pPr>
      <w:r>
        <w:rPr>
          <w:rFonts w:ascii="Times New Roman"/>
          <w:b w:val="false"/>
          <w:i w:val="false"/>
          <w:color w:val="000000"/>
          <w:sz w:val="28"/>
        </w:rPr>
        <w:t>
      2) сол бір бағалы қағаздармен бір көлемдегі екі мәміле, олардың екіншісі ұйымдастырылған нарықта осы мәмілелердің біріншісін жасау кезінде жіберілген техникалық қатені түзету мақсатында жасалған болса;</w:t>
      </w:r>
    </w:p>
    <w:bookmarkEnd w:id="28"/>
    <w:bookmarkStart w:name="z75" w:id="29"/>
    <w:p>
      <w:pPr>
        <w:spacing w:after="0"/>
        <w:ind w:left="0"/>
        <w:jc w:val="both"/>
      </w:pPr>
      <w:r>
        <w:rPr>
          <w:rFonts w:ascii="Times New Roman"/>
          <w:b w:val="false"/>
          <w:i w:val="false"/>
          <w:color w:val="000000"/>
          <w:sz w:val="28"/>
        </w:rPr>
        <w:t>
      3) қор биржасының сауда жүйесінде мәміле жасалған күннің алдындағы соңғы 30 (отыз) жұмыс күні ішінде ашық сауда-саттық әдісімен жасалған, бірақ осы кезеңнің кемінде 21 (жиырма бір) жұмыс күні ішінде бағалы қағаздармен жасалған мәмілелер осы атаудың бағалы қағаздарымен жиынтық көлемі кемінде 35 000 000 (отыз бес миллион) теңгеге мәміле жасалды, олардың тараптары қор биржасының кемінде 7 (жеті) мүшесі болды. Қор биржасының сауда-саттық жүйесінде сауда-саттыққа қатысушыларға сауда-саттықтың ағымдағы күнінің алдындағы соңғы 30 (отыз) жұмыс күні ішінде осы бағалы қағаз бойынша жасалған мәмілелердің тараптары болып табылатын қор биржасы мүшелерінің санын әрбір бағалы қағаз бойынша жеке-жеке қадағалауға мүмкіндік беретін баптаулар көзделеді;</w:t>
      </w:r>
    </w:p>
    <w:bookmarkEnd w:id="29"/>
    <w:bookmarkStart w:name="z76" w:id="30"/>
    <w:p>
      <w:pPr>
        <w:spacing w:after="0"/>
        <w:ind w:left="0"/>
        <w:jc w:val="both"/>
      </w:pPr>
      <w:r>
        <w:rPr>
          <w:rFonts w:ascii="Times New Roman"/>
          <w:b w:val="false"/>
          <w:i w:val="false"/>
          <w:color w:val="000000"/>
          <w:sz w:val="28"/>
        </w:rPr>
        <w:t>
      4) жасау талаптары қор биржасының ішкі құжаттарында айқындалған өлшемшарттар негізінде елеусіз деп танылған мәміле.</w:t>
      </w:r>
    </w:p>
    <w:bookmarkEnd w:id="30"/>
    <w:bookmarkStart w:name="z77" w:id="31"/>
    <w:p>
      <w:pPr>
        <w:spacing w:after="0"/>
        <w:ind w:left="0"/>
        <w:jc w:val="both"/>
      </w:pPr>
      <w:r>
        <w:rPr>
          <w:rFonts w:ascii="Times New Roman"/>
          <w:b w:val="false"/>
          <w:i w:val="false"/>
          <w:color w:val="000000"/>
          <w:sz w:val="28"/>
        </w:rPr>
        <w:t>
      6. Қор биржасы 1 (бір) сауда күні ішінде валюталық жұп Америка Құрама Штаттарының долларымен және теңгемен 2 (екі) және одан көп мәмілелер сериясын жасасу жөніндегі іс-қимылдарды мониторингтеуді және талдауды, олар мынадай шарттарға сәйкес келген кезде жүзеге асырады:</w:t>
      </w:r>
    </w:p>
    <w:bookmarkEnd w:id="31"/>
    <w:bookmarkStart w:name="z78" w:id="32"/>
    <w:p>
      <w:pPr>
        <w:spacing w:after="0"/>
        <w:ind w:left="0"/>
        <w:jc w:val="both"/>
      </w:pPr>
      <w:r>
        <w:rPr>
          <w:rFonts w:ascii="Times New Roman"/>
          <w:b w:val="false"/>
          <w:i w:val="false"/>
          <w:color w:val="000000"/>
          <w:sz w:val="28"/>
        </w:rPr>
        <w:t>
      1) мәмілелер қор биржасының сауда жүйесіне қарсы екі және одан көп өтінішті автоматты түрде қанағаттандыруға алып келген сатып алуға немесе сатуға бір өтініш беру нәтижесінде жасалды, бұл ретте осындай мәмілелердің біреуінің бағасы осындай өтінімді бергенге дейін жасалған соңғы мәміле бағасынан 10 (он) пайыздан көпке шегеріледі;</w:t>
      </w:r>
    </w:p>
    <w:bookmarkEnd w:id="32"/>
    <w:bookmarkStart w:name="z79" w:id="33"/>
    <w:p>
      <w:pPr>
        <w:spacing w:after="0"/>
        <w:ind w:left="0"/>
        <w:jc w:val="both"/>
      </w:pPr>
      <w:r>
        <w:rPr>
          <w:rFonts w:ascii="Times New Roman"/>
          <w:b w:val="false"/>
          <w:i w:val="false"/>
          <w:color w:val="000000"/>
          <w:sz w:val="28"/>
        </w:rPr>
        <w:t>
      2) орындалуы әрбір осындай мәміле сауда-саттықтың екі қатысушысы қарсы өтінімдер беру нәтижесінде жасалу талабымен осы мәмілелердің тараптарда бар шетел валютасы санының айтарлықтай өзгеруіне әкелмеген, 5 (бес) пайыздан көп емес және беру уақыты бойынша 1 (бір) секундтан көп емес көлемдегі айырма көтерілетін немесе төмендейтін баға бойынша мәмілелер;</w:t>
      </w:r>
    </w:p>
    <w:bookmarkEnd w:id="33"/>
    <w:bookmarkStart w:name="z80" w:id="34"/>
    <w:p>
      <w:pPr>
        <w:spacing w:after="0"/>
        <w:ind w:left="0"/>
        <w:jc w:val="both"/>
      </w:pPr>
      <w:r>
        <w:rPr>
          <w:rFonts w:ascii="Times New Roman"/>
          <w:b w:val="false"/>
          <w:i w:val="false"/>
          <w:color w:val="000000"/>
          <w:sz w:val="28"/>
        </w:rPr>
        <w:t>
      3) нәтижесінде баға, сұраныс, ұсыныс және (немесе) сауда-саттық көлемі деңгейден ауытқыған және (немесе) осындай мәмілелерсіз қалыптасатын деңгейден айтарлықтай ерекшеленетін деңгейде қолдау тапқан мәмілелерге қатысушының қорытындысы.</w:t>
      </w:r>
    </w:p>
    <w:bookmarkEnd w:id="34"/>
    <w:p>
      <w:pPr>
        <w:spacing w:after="0"/>
        <w:ind w:left="0"/>
        <w:jc w:val="both"/>
      </w:pPr>
      <w:r>
        <w:rPr>
          <w:rFonts w:ascii="Times New Roman"/>
          <w:b w:val="false"/>
          <w:i w:val="false"/>
          <w:color w:val="000000"/>
          <w:sz w:val="28"/>
        </w:rPr>
        <w:t>
      Осы тармақтың мақсаты үшін:</w:t>
      </w:r>
    </w:p>
    <w:p>
      <w:pPr>
        <w:spacing w:after="0"/>
        <w:ind w:left="0"/>
        <w:jc w:val="both"/>
      </w:pPr>
      <w:r>
        <w:rPr>
          <w:rFonts w:ascii="Times New Roman"/>
          <w:b w:val="false"/>
          <w:i w:val="false"/>
          <w:color w:val="000000"/>
          <w:sz w:val="28"/>
        </w:rPr>
        <w:t>
      шетел валютасы нарығы субъектісінің және өзге де тұлғалардың Америка Құрама Штаттарының доллары мен теңгенің валюталық жұбымен сауда-саттықта айла-шарғы жасау мақсатында жасалғаны сияқты жоғарыда көрсетілген әрекеттерінің өлшемдері, мониторинг және оларды талдау тәртібі мен шарттары, оның ішінде сауда-саттық бағасының, сұранысының, ұсынысының немесе көлемінің айтарлықтай ауытқу өлшемшарттары қор биржасының ішкі құжаттарымен, оның ішінде конфиденциалды құжаттармен айқындалады, егер Қағидаларда өзгеше белгіленбесе;</w:t>
      </w:r>
    </w:p>
    <w:p>
      <w:pPr>
        <w:spacing w:after="0"/>
        <w:ind w:left="0"/>
        <w:jc w:val="both"/>
      </w:pPr>
      <w:r>
        <w:rPr>
          <w:rFonts w:ascii="Times New Roman"/>
          <w:b w:val="false"/>
          <w:i w:val="false"/>
          <w:color w:val="000000"/>
          <w:sz w:val="28"/>
        </w:rPr>
        <w:t>
      шетел валютасы санының айтарлықтай өзгеруі мәмілелердің тараптарында тұрған шетел валютасының бастапқы санынан 10 (он) және одан көп пайызға айырмашылық танылады;</w:t>
      </w:r>
    </w:p>
    <w:p>
      <w:pPr>
        <w:spacing w:after="0"/>
        <w:ind w:left="0"/>
        <w:jc w:val="both"/>
      </w:pPr>
      <w:r>
        <w:rPr>
          <w:rFonts w:ascii="Times New Roman"/>
          <w:b w:val="false"/>
          <w:i w:val="false"/>
          <w:color w:val="000000"/>
          <w:sz w:val="28"/>
        </w:rPr>
        <w:t>
      көтерілетін баға бойынша мәмілелер сериясы деп осы серияның алдыңғы мәмілесінің әрқайсысының бағасынан жоғары мәмілелер түсініледі;</w:t>
      </w:r>
    </w:p>
    <w:p>
      <w:pPr>
        <w:spacing w:after="0"/>
        <w:ind w:left="0"/>
        <w:jc w:val="both"/>
      </w:pPr>
      <w:r>
        <w:rPr>
          <w:rFonts w:ascii="Times New Roman"/>
          <w:b w:val="false"/>
          <w:i w:val="false"/>
          <w:color w:val="000000"/>
          <w:sz w:val="28"/>
        </w:rPr>
        <w:t>
      төмендейтін баға бойынша мәмілелер сериясы деп осы серияның алдыңғы мәмілесінің әрқайсысының бағасынан төмен мәмілелер түсініледі.</w:t>
      </w:r>
    </w:p>
    <w:p>
      <w:pPr>
        <w:spacing w:after="0"/>
        <w:ind w:left="0"/>
        <w:jc w:val="both"/>
      </w:pPr>
      <w:r>
        <w:rPr>
          <w:rFonts w:ascii="Times New Roman"/>
          <w:b w:val="false"/>
          <w:i w:val="false"/>
          <w:color w:val="000000"/>
          <w:sz w:val="28"/>
        </w:rPr>
        <w:t>
      Осы тармақтың бірінші бөлігінде көзделген мониторингке және талдауға Қазақстан Республикасы Ұлттық Банкінің мәмілелер жасауға байланысты әрекеттері жатпайды.</w:t>
      </w:r>
    </w:p>
    <w:bookmarkStart w:name="z81" w:id="35"/>
    <w:p>
      <w:pPr>
        <w:spacing w:after="0"/>
        <w:ind w:left="0"/>
        <w:jc w:val="both"/>
      </w:pPr>
      <w:r>
        <w:rPr>
          <w:rFonts w:ascii="Times New Roman"/>
          <w:b w:val="false"/>
          <w:i w:val="false"/>
          <w:color w:val="000000"/>
          <w:sz w:val="28"/>
        </w:rPr>
        <w:t>
      7. Бағалы қағаздар нарығы субъектісінің және өзге тұлғалардың әрекеттерін бағалы қағаздар нарығында айла-шарғы жасау мақсатында жасалған деп анықтауды:</w:t>
      </w:r>
    </w:p>
    <w:bookmarkEnd w:id="35"/>
    <w:bookmarkStart w:name="z82" w:id="36"/>
    <w:p>
      <w:pPr>
        <w:spacing w:after="0"/>
        <w:ind w:left="0"/>
        <w:jc w:val="both"/>
      </w:pPr>
      <w:r>
        <w:rPr>
          <w:rFonts w:ascii="Times New Roman"/>
          <w:b w:val="false"/>
          <w:i w:val="false"/>
          <w:color w:val="000000"/>
          <w:sz w:val="28"/>
        </w:rPr>
        <w:t>
      1) қор биржасының және бағалы қағаздар нарығына кәсіби қатысушылардың есептерінде, бағалы қағаздар нарығы субъектілерінің, мемлекеттік органдар мен өзге де жеке және заңды тұлғалардың хаттарында (өтініштерде, шағымдарда), бұқаралық ақпарат құралдарының жарияланымдарында, бағалы қағаздар нарығы субъектілерінің қызметін тексеру нәтижелерінде қамтылған ақпарат негізінде қаржы нарығы мен қаржы ұйымдарын реттеу, бақылау және қадағалау жөніндегі уәкілетті орган (бұдан әрі – уәкілетті орган);</w:t>
      </w:r>
    </w:p>
    <w:bookmarkEnd w:id="36"/>
    <w:bookmarkStart w:name="z83" w:id="37"/>
    <w:p>
      <w:pPr>
        <w:spacing w:after="0"/>
        <w:ind w:left="0"/>
        <w:jc w:val="both"/>
      </w:pPr>
      <w:r>
        <w:rPr>
          <w:rFonts w:ascii="Times New Roman"/>
          <w:b w:val="false"/>
          <w:i w:val="false"/>
          <w:color w:val="000000"/>
          <w:sz w:val="28"/>
        </w:rPr>
        <w:t>
      2) қор биржасының сауда жүйесінде бағалы қағаздармен және басқа қаржы құралдарымен бағалы қағаздар нарығы субъектісінің және өзге де тұлғалардың әрекеттерін қадағалау қызметін жүзеге асыратын қор биржасының құрылымдық бөлімшесі жүргізеді.</w:t>
      </w:r>
    </w:p>
    <w:bookmarkEnd w:id="37"/>
    <w:bookmarkStart w:name="z84" w:id="38"/>
    <w:p>
      <w:pPr>
        <w:spacing w:after="0"/>
        <w:ind w:left="0"/>
        <w:jc w:val="both"/>
      </w:pPr>
      <w:r>
        <w:rPr>
          <w:rFonts w:ascii="Times New Roman"/>
          <w:b w:val="false"/>
          <w:i w:val="false"/>
          <w:color w:val="000000"/>
          <w:sz w:val="28"/>
        </w:rPr>
        <w:t xml:space="preserve">
      8. Бағалы қағаздар нарығы субъектісінің және өзге де тұлғалардың әрекеттерін қадағалау қызметін жүзеге асыратын қор биржасының құрылымдық бөлімшесі қор биржасының сауда жүйесінде жасалатын және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ережелерді ескере отырып, бағалы қағаздар субъектісінің және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келетін бағалы қағаздар нарығы субъектісінің және өзге де тұлғалардың әрекеттерін анықтаған кезде, осындай әрекеттер туралы есеп қор биржасының ішкі құжаттарында белгіленген мерзімде, бірақ осындай әрекеттер анықталған күннен кейінгі күннен бастап 15 (он бес) жұмыс күнінен кешіктірмей уәкілетті органға жіберіледі.</w:t>
      </w:r>
    </w:p>
    <w:bookmarkEnd w:id="38"/>
    <w:p>
      <w:pPr>
        <w:spacing w:after="0"/>
        <w:ind w:left="0"/>
        <w:jc w:val="both"/>
      </w:pPr>
      <w:r>
        <w:rPr>
          <w:rFonts w:ascii="Times New Roman"/>
          <w:b w:val="false"/>
          <w:i w:val="false"/>
          <w:color w:val="000000"/>
          <w:sz w:val="28"/>
        </w:rPr>
        <w:t xml:space="preserve">
      Қор биржасының сауда жүйесінде жасалатын мәмілелерді қадағалау жөніндегі қызметті жүзеге асыратын қор биржасының құрылымдық бөлімшесі Қағидалардың </w:t>
      </w:r>
      <w:r>
        <w:rPr>
          <w:rFonts w:ascii="Times New Roman"/>
          <w:b w:val="false"/>
          <w:i w:val="false"/>
          <w:color w:val="000000"/>
          <w:sz w:val="28"/>
        </w:rPr>
        <w:t>3-тармағы</w:t>
      </w:r>
      <w:r>
        <w:rPr>
          <w:rFonts w:ascii="Times New Roman"/>
          <w:b w:val="false"/>
          <w:i w:val="false"/>
          <w:color w:val="000000"/>
          <w:sz w:val="28"/>
        </w:rPr>
        <w:t xml:space="preserve"> 9) тармақшасына сәйкес келетін әрекеттерді, сондай-ақ осы әрекеттердің айла-шарғы жасау мақсатында жасалды деп пайымдауға негіздер болатын бағалы қағаздар нарығы субъектісінің және өзге де тұлғалардың әрекеттерін анықтаған кезде, осындай әрекеттер туралы есеп қор биржасының ішкі құжаттарында белгіленген мерзімде, бірақ осындай әрекеттер анықталған күннен кейінгі күннен бастап күнтізбелік 60 (алпыс) күннен кешіктірмей уәкілетті органға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Бағалы қағаздар нарығы субъектісінің және өзге тұлғалардың әрекеттерін айла-шарғы жасау мақсатында жасалған деп тануды бағалы қағаздар субъектісінің және өзге тұлғалардың әрекеттерін айла-шарғы жасау мақсатында жасалған деп тану мәселелерін қарауды жүзеге асыратын сараптама комитетінің қорытындысын қарау нәтижелері бойынша жүзеге асыратын уәкілетті орган іске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319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Қаржы нарығын реттеу және дамыту агенттігі Басқармасының 26.06.2023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8" w:id="39"/>
    <w:p>
      <w:pPr>
        <w:spacing w:after="0"/>
        <w:ind w:left="0"/>
        <w:jc w:val="left"/>
      </w:pPr>
      <w:r>
        <w:rPr>
          <w:rFonts w:ascii="Times New Roman"/>
          <w:b/>
          <w:i w:val="false"/>
          <w:color w:val="000000"/>
        </w:rPr>
        <w:t xml:space="preserve"> Сараптама комитетін құру және оның жұмыс істеу қағидалары, сондай-ақ оның сандық құрамы</w:t>
      </w:r>
    </w:p>
    <w:bookmarkEnd w:id="39"/>
    <w:p>
      <w:pPr>
        <w:spacing w:after="0"/>
        <w:ind w:left="0"/>
        <w:jc w:val="both"/>
      </w:pPr>
      <w:r>
        <w:rPr>
          <w:rFonts w:ascii="Times New Roman"/>
          <w:b w:val="false"/>
          <w:i w:val="false"/>
          <w:color w:val="ff0000"/>
          <w:sz w:val="28"/>
        </w:rPr>
        <w:t xml:space="preserve">
      Ескерту. Қаулы 2-қосымшамен толықтырылды - ҚР Қаржы нарығын реттеу және дамыту агенттігі Басқармасының 28.10.2022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9" w:id="40"/>
    <w:p>
      <w:pPr>
        <w:spacing w:after="0"/>
        <w:ind w:left="0"/>
        <w:jc w:val="left"/>
      </w:pPr>
      <w:r>
        <w:rPr>
          <w:rFonts w:ascii="Times New Roman"/>
          <w:b/>
          <w:i w:val="false"/>
          <w:color w:val="000000"/>
        </w:rPr>
        <w:t xml:space="preserve"> 1-тарау. Жалпы ережелер</w:t>
      </w:r>
    </w:p>
    <w:bookmarkEnd w:id="40"/>
    <w:bookmarkStart w:name="z90" w:id="41"/>
    <w:p>
      <w:pPr>
        <w:spacing w:after="0"/>
        <w:ind w:left="0"/>
        <w:jc w:val="both"/>
      </w:pPr>
      <w:r>
        <w:rPr>
          <w:rFonts w:ascii="Times New Roman"/>
          <w:b w:val="false"/>
          <w:i w:val="false"/>
          <w:color w:val="000000"/>
          <w:sz w:val="28"/>
        </w:rPr>
        <w:t xml:space="preserve">
      1. Осы Сараптама комитетін құру және оның жұмыс істеу қағидалары, сондай-ақ оның сандық </w:t>
      </w:r>
      <w:r>
        <w:rPr>
          <w:rFonts w:ascii="Times New Roman"/>
          <w:b w:val="false"/>
          <w:i w:val="false"/>
          <w:color w:val="000000"/>
          <w:sz w:val="28"/>
        </w:rPr>
        <w:t>құрамы</w:t>
      </w:r>
      <w:r>
        <w:rPr>
          <w:rFonts w:ascii="Times New Roman"/>
          <w:b w:val="false"/>
          <w:i w:val="false"/>
          <w:color w:val="000000"/>
          <w:sz w:val="28"/>
        </w:rPr>
        <w:t xml:space="preserve"> (бұдан әрі – Қағидалар) "Бағалы қағаздар рыногы туралы" Қазақстан Республикасының Заңының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бағалы қағаздар нарығы субъектісінің және өзге тұлғалардың әрекеттерін бағалы қағаздар нарығында айла-шарғы жасау мақсатында жасалған деп тану мәселелерін қарауды жүзеге асыратын сараптама комитетін құру және жұмыс істеу тәртібін (бұдан әрі – сараптама комитеті), сондай-ақ оның сандық құрамын белгілейді.</w:t>
      </w:r>
    </w:p>
    <w:bookmarkEnd w:id="41"/>
    <w:bookmarkStart w:name="z91" w:id="42"/>
    <w:p>
      <w:pPr>
        <w:spacing w:after="0"/>
        <w:ind w:left="0"/>
        <w:jc w:val="left"/>
      </w:pPr>
      <w:r>
        <w:rPr>
          <w:rFonts w:ascii="Times New Roman"/>
          <w:b/>
          <w:i w:val="false"/>
          <w:color w:val="000000"/>
        </w:rPr>
        <w:t xml:space="preserve"> 2-тарау. Сараптама комитетін құру және оның жұмыс істеу тәртібі, сондай-ақ оның сандық құрамы</w:t>
      </w:r>
    </w:p>
    <w:bookmarkEnd w:id="42"/>
    <w:bookmarkStart w:name="z92" w:id="43"/>
    <w:p>
      <w:pPr>
        <w:spacing w:after="0"/>
        <w:ind w:left="0"/>
        <w:jc w:val="both"/>
      </w:pPr>
      <w:r>
        <w:rPr>
          <w:rFonts w:ascii="Times New Roman"/>
          <w:b w:val="false"/>
          <w:i w:val="false"/>
          <w:color w:val="000000"/>
          <w:sz w:val="28"/>
        </w:rPr>
        <w:t>
      2. Сараптама комитеті қаржы нарығы мен қаржы ұйымдарын реттеу, бақылау және қадағалау жөніндегі уәкілетті органның (бұдан әрі – уәкілетті орган) жанынан кемінде он мүшеден тұратын құрамда құрылады:</w:t>
      </w:r>
    </w:p>
    <w:bookmarkEnd w:id="43"/>
    <w:p>
      <w:pPr>
        <w:spacing w:after="0"/>
        <w:ind w:left="0"/>
        <w:jc w:val="both"/>
      </w:pPr>
      <w:r>
        <w:rPr>
          <w:rFonts w:ascii="Times New Roman"/>
          <w:b w:val="false"/>
          <w:i w:val="false"/>
          <w:color w:val="000000"/>
          <w:sz w:val="28"/>
        </w:rPr>
        <w:t>
      уәкілетті органның кемінде бес өкілі;</w:t>
      </w:r>
    </w:p>
    <w:p>
      <w:pPr>
        <w:spacing w:after="0"/>
        <w:ind w:left="0"/>
        <w:jc w:val="both"/>
      </w:pPr>
      <w:r>
        <w:rPr>
          <w:rFonts w:ascii="Times New Roman"/>
          <w:b w:val="false"/>
          <w:i w:val="false"/>
          <w:color w:val="000000"/>
          <w:sz w:val="28"/>
        </w:rPr>
        <w:t>
      Қазақстан Республикасы Ұлттық Банкінің кемінде бір өкілі;</w:t>
      </w:r>
    </w:p>
    <w:p>
      <w:pPr>
        <w:spacing w:after="0"/>
        <w:ind w:left="0"/>
        <w:jc w:val="both"/>
      </w:pPr>
      <w:r>
        <w:rPr>
          <w:rFonts w:ascii="Times New Roman"/>
          <w:b w:val="false"/>
          <w:i w:val="false"/>
          <w:color w:val="000000"/>
          <w:sz w:val="28"/>
        </w:rPr>
        <w:t>
      қор биржасының кемінде екі өкілі;</w:t>
      </w:r>
    </w:p>
    <w:p>
      <w:pPr>
        <w:spacing w:after="0"/>
        <w:ind w:left="0"/>
        <w:jc w:val="both"/>
      </w:pPr>
      <w:r>
        <w:rPr>
          <w:rFonts w:ascii="Times New Roman"/>
          <w:b w:val="false"/>
          <w:i w:val="false"/>
          <w:color w:val="000000"/>
          <w:sz w:val="28"/>
        </w:rPr>
        <w:t>
      орталық депозитарийдің кемінде бір өкілі;</w:t>
      </w:r>
    </w:p>
    <w:p>
      <w:pPr>
        <w:spacing w:after="0"/>
        <w:ind w:left="0"/>
        <w:jc w:val="both"/>
      </w:pPr>
      <w:r>
        <w:rPr>
          <w:rFonts w:ascii="Times New Roman"/>
          <w:b w:val="false"/>
          <w:i w:val="false"/>
          <w:color w:val="000000"/>
          <w:sz w:val="28"/>
        </w:rPr>
        <w:t>
      кемінде бір тәуелсіз сарапшы.</w:t>
      </w:r>
    </w:p>
    <w:p>
      <w:pPr>
        <w:spacing w:after="0"/>
        <w:ind w:left="0"/>
        <w:jc w:val="both"/>
      </w:pPr>
      <w:r>
        <w:rPr>
          <w:rFonts w:ascii="Times New Roman"/>
          <w:b w:val="false"/>
          <w:i w:val="false"/>
          <w:color w:val="000000"/>
          <w:sz w:val="28"/>
        </w:rPr>
        <w:t>
      Тәуелсіз сарапшы (тәуелсіз сарапшылар) уәкілетті органмен келісілгеннен кейін Қазақстанның қаржы секторының мүдделерін шоғырландырылған түрде білдіретін заңды тұлғалар бірлестігінің ұсынысы негізінде сараптама комитетінің құрамына енгізіледі.</w:t>
      </w:r>
    </w:p>
    <w:p>
      <w:pPr>
        <w:spacing w:after="0"/>
        <w:ind w:left="0"/>
        <w:jc w:val="both"/>
      </w:pPr>
      <w:r>
        <w:rPr>
          <w:rFonts w:ascii="Times New Roman"/>
          <w:b w:val="false"/>
          <w:i w:val="false"/>
          <w:color w:val="000000"/>
          <w:sz w:val="28"/>
        </w:rPr>
        <w:t>
      Сараптама комитетінің отырысына уәкілетті орган сараптама комитетінің шешімі негізінде шақырған жағдайда, қаралып отырған мәселе бойынша пікірін білдіру үшін қаржы нарығы субъектілерінің өкілдері дауыс беру құқығынсыз сарапшылар ретінде қатысады.</w:t>
      </w:r>
    </w:p>
    <w:bookmarkStart w:name="z93" w:id="44"/>
    <w:p>
      <w:pPr>
        <w:spacing w:after="0"/>
        <w:ind w:left="0"/>
        <w:jc w:val="both"/>
      </w:pPr>
      <w:r>
        <w:rPr>
          <w:rFonts w:ascii="Times New Roman"/>
          <w:b w:val="false"/>
          <w:i w:val="false"/>
          <w:color w:val="000000"/>
          <w:sz w:val="28"/>
        </w:rPr>
        <w:t>
      3. Сараптама комитетінің отырыстары қажеттілігіне қарай қатыса отырып, сырттай не аралас нысандарда өткізіледі.</w:t>
      </w:r>
    </w:p>
    <w:bookmarkEnd w:id="44"/>
    <w:p>
      <w:pPr>
        <w:spacing w:after="0"/>
        <w:ind w:left="0"/>
        <w:jc w:val="both"/>
      </w:pPr>
      <w:r>
        <w:rPr>
          <w:rFonts w:ascii="Times New Roman"/>
          <w:b w:val="false"/>
          <w:i w:val="false"/>
          <w:color w:val="000000"/>
          <w:sz w:val="28"/>
        </w:rPr>
        <w:t>
      Сараптама комитетінің отырысын өткізу үшін кворум оның мүшелерінің кемінде үштен екісін құрайды. Сараптама комитетінің әрбір мүшесі бір дауысқа ие. Дауыстар тең болған жағдайда сараптама комитеті төрағасының дауысы шешуші болып табылады.</w:t>
      </w:r>
    </w:p>
    <w:p>
      <w:pPr>
        <w:spacing w:after="0"/>
        <w:ind w:left="0"/>
        <w:jc w:val="both"/>
      </w:pPr>
      <w:r>
        <w:rPr>
          <w:rFonts w:ascii="Times New Roman"/>
          <w:b w:val="false"/>
          <w:i w:val="false"/>
          <w:color w:val="000000"/>
          <w:sz w:val="28"/>
        </w:rPr>
        <w:t>
      Сараптама комиссиясының мүшесі егер сараптама комиссиясы қараған мәселе бойынша шешім қабылдау кезінде дауыс беруінің нәтижесі оның жеке мүддесіне байланысты болса, қарсылық білдірілуге (өздігінен бас тартуға) жатады және отырысқа қатыспайды. Қарсылық білдіру (өздігінен бас тарту) дәлелденеді және отырыс басталғанға дейін не сараптама комитетінің отырысы барысында мәлімделеді. Сараптама комитеті мүшесіне қарсылық білдіру (өздігінен бас тарту) туралы шешімді сараптама комитеті отырысқа қатысушы мүшелерінің көпшілік даусымен қабылдайды, сараптама комитеті мүшесінің қатысуымен жария етіледі және осы тармақтың жетінші бөлігінде көрсетілген хаттамада көрсетіледі.</w:t>
      </w:r>
    </w:p>
    <w:p>
      <w:pPr>
        <w:spacing w:after="0"/>
        <w:ind w:left="0"/>
        <w:jc w:val="both"/>
      </w:pPr>
      <w:r>
        <w:rPr>
          <w:rFonts w:ascii="Times New Roman"/>
          <w:b w:val="false"/>
          <w:i w:val="false"/>
          <w:color w:val="000000"/>
          <w:sz w:val="28"/>
        </w:rPr>
        <w:t>
      Сараптама комитетінің шешімдері отырысқа қатысқан сараптама комитеті мүшелерінің қарапайым көпшілік дауысымен қабылданады.</w:t>
      </w:r>
    </w:p>
    <w:p>
      <w:pPr>
        <w:spacing w:after="0"/>
        <w:ind w:left="0"/>
        <w:jc w:val="both"/>
      </w:pPr>
      <w:r>
        <w:rPr>
          <w:rFonts w:ascii="Times New Roman"/>
          <w:b w:val="false"/>
          <w:i w:val="false"/>
          <w:color w:val="000000"/>
          <w:sz w:val="28"/>
        </w:rPr>
        <w:t>
      Егер шешім қабылдауға сараптама комитеті мүшелерінің қарапайым көпшілігі дауыс берсе, белгіленген мерзімде алынған бюллетеньдерде кворум болған жағдайда, сырттай дауыс беру арқылы шешім қабылданды деп танылады.</w:t>
      </w:r>
    </w:p>
    <w:p>
      <w:pPr>
        <w:spacing w:after="0"/>
        <w:ind w:left="0"/>
        <w:jc w:val="both"/>
      </w:pPr>
      <w:r>
        <w:rPr>
          <w:rFonts w:ascii="Times New Roman"/>
          <w:b w:val="false"/>
          <w:i w:val="false"/>
          <w:color w:val="000000"/>
          <w:sz w:val="28"/>
        </w:rPr>
        <w:t>
      Сырттай дауыс беру қажет болған жағдайда отырысқа қатысып отырған сараптама комитеті мүшелерінің дауыс беруімен (аралас дауыс беру) бірге қолданылады. Шешімдері аралас дауыс беру арқылы қабылданатын кворумды айқындау кезінде сараптама комитетінің отырысын өткізу басталғанға дейін ұсынылған, сырттай дауыс берген сараптама комитеті мүшелерінің бюллетеньдері ескеріледі.</w:t>
      </w:r>
    </w:p>
    <w:p>
      <w:pPr>
        <w:spacing w:after="0"/>
        <w:ind w:left="0"/>
        <w:jc w:val="both"/>
      </w:pPr>
      <w:r>
        <w:rPr>
          <w:rFonts w:ascii="Times New Roman"/>
          <w:b w:val="false"/>
          <w:i w:val="false"/>
          <w:color w:val="000000"/>
          <w:sz w:val="28"/>
        </w:rPr>
        <w:t>
      Сараптама комитетінің шешімдері сараптама комитетінің отырысы өткізілгеннен кейін бесінші жұмыс күнінен кешіктірілмейтін мерзімде сараптама комитетінің төрағасы мен хатшысы қол қоятын хаттамамен және дауыс беруге қатысқан сараптама комитетінің барлық мүшелері қол қоятын сараптама қорытындысымен ресімделеді.</w:t>
      </w:r>
    </w:p>
    <w:p>
      <w:pPr>
        <w:spacing w:after="0"/>
        <w:ind w:left="0"/>
        <w:jc w:val="both"/>
      </w:pPr>
      <w:r>
        <w:rPr>
          <w:rFonts w:ascii="Times New Roman"/>
          <w:b w:val="false"/>
          <w:i w:val="false"/>
          <w:color w:val="000000"/>
          <w:sz w:val="28"/>
        </w:rPr>
        <w:t>
      Бағалы қағаздар нарығы субъектісінің және өзге тұлғалардың айла-шарғы жасау мақсатында жасалған ретінде шетел валютасына қатысты әрекеттеріне байланысты мәселелер, егер осы отырысқа Қазақстан Республикасы Ұлттық Банкінің өкілі қатысса, сараптама комитетінің отырысында қаралады.</w:t>
      </w:r>
    </w:p>
    <w:bookmarkStart w:name="z94" w:id="45"/>
    <w:p>
      <w:pPr>
        <w:spacing w:after="0"/>
        <w:ind w:left="0"/>
        <w:jc w:val="both"/>
      </w:pPr>
      <w:r>
        <w:rPr>
          <w:rFonts w:ascii="Times New Roman"/>
          <w:b w:val="false"/>
          <w:i w:val="false"/>
          <w:color w:val="000000"/>
          <w:sz w:val="28"/>
        </w:rPr>
        <w:t>
      4. Бағалы қағаздар нарығының субъектілері немесе әрекеттері туралы ақпарат сараптама комитетінің қарауына шығарылған өзге де тұлғалар уәкілетті органның сұратуы бойынша көрсетілген әрекеттерді жасаудың мән-жайларына жазбаша түсіндірме береді.</w:t>
      </w:r>
    </w:p>
    <w:bookmarkEnd w:id="45"/>
    <w:p>
      <w:pPr>
        <w:spacing w:after="0"/>
        <w:ind w:left="0"/>
        <w:jc w:val="both"/>
      </w:pPr>
      <w:r>
        <w:rPr>
          <w:rFonts w:ascii="Times New Roman"/>
          <w:b w:val="false"/>
          <w:i w:val="false"/>
          <w:color w:val="000000"/>
          <w:sz w:val="28"/>
        </w:rPr>
        <w:t>
      Сараптама комитетінің ұсынымы бойынша мұндай адамдар көрсетілген әрекеттерді жасау мән-жайларының түсіндірмелерін ұсыну мақсатында сараптама комитетінің отырысына шақырылады. Мұндай адамдар сараптама комитетінің отырысына қатысуға ниет білдірген кезде сараптама комитетінің отырысы қатыса отырып не аралас нысандарда өткізіледі.</w:t>
      </w:r>
    </w:p>
    <w:bookmarkStart w:name="z95" w:id="46"/>
    <w:p>
      <w:pPr>
        <w:spacing w:after="0"/>
        <w:ind w:left="0"/>
        <w:jc w:val="both"/>
      </w:pPr>
      <w:r>
        <w:rPr>
          <w:rFonts w:ascii="Times New Roman"/>
          <w:b w:val="false"/>
          <w:i w:val="false"/>
          <w:color w:val="000000"/>
          <w:sz w:val="28"/>
        </w:rPr>
        <w:t>
      5. Сараптама комитетінің қорытындысы оның бағалы қағаздар субъектісі және өзге де тұлғалардың әрекеттерін айла-шарғы жасау мақсатында жасалған деп тануына қажетті және жеткілікті негіздердің болуына қатысты пікірінің көрінісі болып табылады.</w:t>
      </w:r>
    </w:p>
    <w:bookmarkEnd w:id="4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xml:space="preserve"> № 319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Қаржы нарығын реттеу және дамыту агенттігі Басқармасының 26.06.2023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1" w:id="47"/>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47"/>
    <w:bookmarkStart w:name="z52" w:id="48"/>
    <w:p>
      <w:pPr>
        <w:spacing w:after="0"/>
        <w:ind w:left="0"/>
        <w:jc w:val="both"/>
      </w:pPr>
      <w:r>
        <w:rPr>
          <w:rFonts w:ascii="Times New Roman"/>
          <w:b w:val="false"/>
          <w:i w:val="false"/>
          <w:color w:val="000000"/>
          <w:sz w:val="28"/>
        </w:rPr>
        <w:t xml:space="preserve">
      1. "Ұйымдастырылған және ұйымдастырылмаған бағалы қағаздар нарығында жасалған бағалы қағаздармен және өзге де қаржы құралдарымен мәмiлелердi айла-шарғы жасау мақсатында жасалды деп тану, қор биржасының сараптама комитетін жасақтау және оның жұмыс жасау қағидаларын, сондай-ақ оның сандық құрамын бекіту туралы" Қазақстан Республикасы Ұлттық Банкі Басқармасының 2016 жылғы 28 қаңтардағы № 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13333 болып тіркелген, 2016 жылғы 14 наурызда "Әділет" ақпараттық-құқықтық жүйесінде жарияланған).</w:t>
      </w:r>
    </w:p>
    <w:bookmarkEnd w:id="48"/>
    <w:bookmarkStart w:name="z53" w:id="49"/>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бағалы қағаздар рыногы мәселелері бойынша өзгерістер енгізу туралы" Қазақстан Республикасы Ұлттық Банкі Басқармасының 2016 жылғы 17 наурыздағы № 106 қаулысымен бекітілген Қазақстан Республикасының бағалы қағаздар рыногы мәселелері бойынша өзгерістер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13668 болып тіркелген, 2016 жылғы 25 мамырда "Әділет" ақпараттық-құқықтық жүйесінде жарияланған).</w:t>
      </w:r>
    </w:p>
    <w:bookmarkEnd w:id="49"/>
    <w:bookmarkStart w:name="z54" w:id="50"/>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2017 жылғы 27 наурыздағы № 50 қаулысымен бекітілген Өзгерістер мен толықтырулар енгізілетін Қазақстан Республикасының бағалы қағаздар нарығын реттеу мәселелері бойынша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15274 болып тіркелген, 2017 жылғы 12 шілдеде Қазақстан Республикасы Нормативтік құқықтық актілерінің эталондық бақылау банкінде жарияланған).</w:t>
      </w:r>
    </w:p>
    <w:bookmarkEnd w:id="50"/>
    <w:bookmarkStart w:name="z55" w:id="51"/>
    <w:p>
      <w:pPr>
        <w:spacing w:after="0"/>
        <w:ind w:left="0"/>
        <w:jc w:val="both"/>
      </w:pPr>
      <w:r>
        <w:rPr>
          <w:rFonts w:ascii="Times New Roman"/>
          <w:b w:val="false"/>
          <w:i w:val="false"/>
          <w:color w:val="000000"/>
          <w:sz w:val="28"/>
        </w:rPr>
        <w:t xml:space="preserve">
      4.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қаулысымен бекітілген Өзгерістер мен толықтырулар енгізілетін Қазақстан Республикасының бағалы қағаздар нарығын реттеу мәселелері бойынша нормативтік құқықтық актілері тізбесінің </w:t>
      </w:r>
      <w:r>
        <w:rPr>
          <w:rFonts w:ascii="Times New Roman"/>
          <w:b w:val="false"/>
          <w:i w:val="false"/>
          <w:color w:val="000000"/>
          <w:sz w:val="28"/>
        </w:rPr>
        <w:t>14-тармағы</w:t>
      </w:r>
      <w:r>
        <w:rPr>
          <w:rFonts w:ascii="Times New Roman"/>
          <w:b w:val="false"/>
          <w:i w:val="false"/>
          <w:color w:val="000000"/>
          <w:sz w:val="28"/>
        </w:rPr>
        <w:t xml:space="preserve"> (Нормативтік құқықтық актілерді мемлекеттік тіркеу тізілімінде № 15175 болып тіркелген, 2017 жылғы 14 маусымда Қазақстан Республикасы Нормативтік құқықтық актілерінің эталондық бақылау банкінде жарияланған).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