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1b7c" w14:textId="c0b1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293 қаулысы. Қазақстан Республикасының Әділет министрлігінде 2018 жылғы 29 желтоқсанда № 18137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дилерлік қызметін жүзеге асыру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13223 болып тіркелген, 2016 жылғы 5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дилерлік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8-тараулардың</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Ұлттық Банк пен қарсы әріптес арасында келісім жасау тәртібі";</w:t>
      </w:r>
    </w:p>
    <w:bookmarkEnd w:id="4"/>
    <w:bookmarkStart w:name="z7" w:id="5"/>
    <w:p>
      <w:pPr>
        <w:spacing w:after="0"/>
        <w:ind w:left="0"/>
        <w:jc w:val="both"/>
      </w:pPr>
      <w:r>
        <w:rPr>
          <w:rFonts w:ascii="Times New Roman"/>
          <w:b w:val="false"/>
          <w:i w:val="false"/>
          <w:color w:val="000000"/>
          <w:sz w:val="28"/>
        </w:rPr>
        <w:t>
      "3-тарау. Операциялар және мәмілелер";</w:t>
      </w:r>
    </w:p>
    <w:bookmarkEnd w:id="5"/>
    <w:bookmarkStart w:name="z8" w:id="6"/>
    <w:p>
      <w:pPr>
        <w:spacing w:after="0"/>
        <w:ind w:left="0"/>
        <w:jc w:val="both"/>
      </w:pPr>
      <w:r>
        <w:rPr>
          <w:rFonts w:ascii="Times New Roman"/>
          <w:b w:val="false"/>
          <w:i w:val="false"/>
          <w:color w:val="000000"/>
          <w:sz w:val="28"/>
        </w:rPr>
        <w:t>
      "4-тарау. Валюта өктемдігі және валюталық мәмілелер";</w:t>
      </w:r>
    </w:p>
    <w:bookmarkEnd w:id="6"/>
    <w:bookmarkStart w:name="z9" w:id="7"/>
    <w:p>
      <w:pPr>
        <w:spacing w:after="0"/>
        <w:ind w:left="0"/>
        <w:jc w:val="both"/>
      </w:pPr>
      <w:r>
        <w:rPr>
          <w:rFonts w:ascii="Times New Roman"/>
          <w:b w:val="false"/>
          <w:i w:val="false"/>
          <w:color w:val="000000"/>
          <w:sz w:val="28"/>
        </w:rPr>
        <w:t>
      "5-тарау. Депозиттер (депозиттік салымдар) және депозиттік аукцион";</w:t>
      </w:r>
    </w:p>
    <w:bookmarkEnd w:id="7"/>
    <w:bookmarkStart w:name="z10" w:id="8"/>
    <w:p>
      <w:pPr>
        <w:spacing w:after="0"/>
        <w:ind w:left="0"/>
        <w:jc w:val="both"/>
      </w:pPr>
      <w:r>
        <w:rPr>
          <w:rFonts w:ascii="Times New Roman"/>
          <w:b w:val="false"/>
          <w:i w:val="false"/>
          <w:color w:val="000000"/>
          <w:sz w:val="28"/>
        </w:rPr>
        <w:t>
      "6-тарау. Бағалы қағаздармен мәмілелер";</w:t>
      </w:r>
    </w:p>
    <w:bookmarkEnd w:id="8"/>
    <w:bookmarkStart w:name="z11" w:id="9"/>
    <w:p>
      <w:pPr>
        <w:spacing w:after="0"/>
        <w:ind w:left="0"/>
        <w:jc w:val="both"/>
      </w:pPr>
      <w:r>
        <w:rPr>
          <w:rFonts w:ascii="Times New Roman"/>
          <w:b w:val="false"/>
          <w:i w:val="false"/>
          <w:color w:val="000000"/>
          <w:sz w:val="28"/>
        </w:rPr>
        <w:t>
      "7-тарау. Туынды қаржы құралдарымен мәмілелер";</w:t>
      </w:r>
    </w:p>
    <w:bookmarkEnd w:id="9"/>
    <w:bookmarkStart w:name="z12" w:id="10"/>
    <w:p>
      <w:pPr>
        <w:spacing w:after="0"/>
        <w:ind w:left="0"/>
        <w:jc w:val="both"/>
      </w:pPr>
      <w:r>
        <w:rPr>
          <w:rFonts w:ascii="Times New Roman"/>
          <w:b w:val="false"/>
          <w:i w:val="false"/>
          <w:color w:val="000000"/>
          <w:sz w:val="28"/>
        </w:rPr>
        <w:t>
      "8-тарау. Қарыздар беру";</w:t>
      </w:r>
    </w:p>
    <w:bookmarkEnd w:id="10"/>
    <w:bookmarkStart w:name="z13" w:id="11"/>
    <w:p>
      <w:pPr>
        <w:spacing w:after="0"/>
        <w:ind w:left="0"/>
        <w:jc w:val="both"/>
      </w:pPr>
      <w:r>
        <w:rPr>
          <w:rFonts w:ascii="Times New Roman"/>
          <w:b w:val="false"/>
          <w:i w:val="false"/>
          <w:color w:val="000000"/>
          <w:sz w:val="28"/>
        </w:rPr>
        <w:t>
      40-тармақ мынадай редакцияда жазылсын:</w:t>
      </w:r>
    </w:p>
    <w:bookmarkEnd w:id="11"/>
    <w:bookmarkStart w:name="z14" w:id="12"/>
    <w:p>
      <w:pPr>
        <w:spacing w:after="0"/>
        <w:ind w:left="0"/>
        <w:jc w:val="both"/>
      </w:pPr>
      <w:r>
        <w:rPr>
          <w:rFonts w:ascii="Times New Roman"/>
          <w:b w:val="false"/>
          <w:i w:val="false"/>
          <w:color w:val="000000"/>
          <w:sz w:val="28"/>
        </w:rPr>
        <w:t>
      "40. Тұрақты қолжетімді қарыздар кері РЕПО операциялары арқылы күнтізбелік отыз күннен аспайтын мерзімге беріледі.</w:t>
      </w:r>
    </w:p>
    <w:bookmarkEnd w:id="12"/>
    <w:bookmarkStart w:name="z15" w:id="13"/>
    <w:p>
      <w:pPr>
        <w:spacing w:after="0"/>
        <w:ind w:left="0"/>
        <w:jc w:val="both"/>
      </w:pPr>
      <w:r>
        <w:rPr>
          <w:rFonts w:ascii="Times New Roman"/>
          <w:b w:val="false"/>
          <w:i w:val="false"/>
          <w:color w:val="000000"/>
          <w:sz w:val="28"/>
        </w:rPr>
        <w:t>
      Ұлттық Банк қарыздардың өзге түрлерін Ұлттық Банк туралы заңға сәйкес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7" w:id="14"/>
    <w:p>
      <w:pPr>
        <w:spacing w:after="0"/>
        <w:ind w:left="0"/>
        <w:jc w:val="both"/>
      </w:pPr>
      <w:r>
        <w:rPr>
          <w:rFonts w:ascii="Times New Roman"/>
          <w:b w:val="false"/>
          <w:i w:val="false"/>
          <w:color w:val="000000"/>
          <w:sz w:val="28"/>
        </w:rPr>
        <w:t>
      "9-тарау. Тазартылған бағалы металдармен мәмілелер".</w:t>
      </w:r>
    </w:p>
    <w:bookmarkEnd w:id="14"/>
    <w:bookmarkStart w:name="z18" w:id="15"/>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7"/>
    <w:bookmarkStart w:name="z21" w:id="1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8"/>
    <w:bookmarkStart w:name="z22" w:id="1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9"/>
    <w:bookmarkStart w:name="z23" w:id="2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0"/>
    <w:bookmarkStart w:name="z24" w:id="2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21"/>
    <w:bookmarkStart w:name="z25" w:id="2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