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69aa" w14:textId="d8a6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 өндірушілерге әлеуметтік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енгізуіне байланысты шығыстарды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27 желтоқсандағы № 539 бұйрығы. Қазақстан Республикасының Әділет министрлігінде 2018 жылғы 29 желтоқсанда № 18121 болып тіркелді. Күші жойылды - Қазақстан Республикасы Экология, геология және табиғи ресурстар министрінің 2021 жылғы 16 қарашадағы № 470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геология және табиғи ресурстар министрінің 16.11.2021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28-13)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маңызы бар азық-түлік тауарларын өндірушілерге әлеуметтік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енгізуіне байланысты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2019 жылғы 1 қаңтардан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539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Әлеуметтік маңызы бар азық-түлік тауарларын өндірушілерге әлеуметтік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енгізуіне байланысты шығыстарды өтеу қағидалары</w:t>
      </w:r>
    </w:p>
    <w:bookmarkEnd w:id="5"/>
    <w:bookmarkStart w:name="z8" w:id="6"/>
    <w:p>
      <w:pPr>
        <w:spacing w:after="0"/>
        <w:ind w:left="0"/>
        <w:jc w:val="both"/>
      </w:pPr>
      <w:r>
        <w:rPr>
          <w:rFonts w:ascii="Times New Roman"/>
          <w:b w:val="false"/>
          <w:i w:val="false"/>
          <w:color w:val="000000"/>
          <w:sz w:val="28"/>
        </w:rPr>
        <w:t xml:space="preserve">
      1. Осы Әлеуметтік маңызы бар азық-түлік тауарларын өндірушілерге әлеуметтік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енгізуіне байланысты шығыстарды өтеу қағидалары (бұдан әрі – Қағидалар) 2007 жылғы 9 қаңтардағы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28-13) тармақшасына сәйкес әзірленген және әлеуметтік маңызы бар азық-түлік тауарларын өндірушілерге әлеуметтік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енгізуіне байланысты шығыстарды өтеу тәртібін айқындайды.</w:t>
      </w:r>
    </w:p>
    <w:bookmarkEnd w:id="6"/>
    <w:bookmarkStart w:name="z9" w:id="7"/>
    <w:p>
      <w:pPr>
        <w:spacing w:after="0"/>
        <w:ind w:left="0"/>
        <w:jc w:val="both"/>
      </w:pPr>
      <w:r>
        <w:rPr>
          <w:rFonts w:ascii="Times New Roman"/>
          <w:b w:val="false"/>
          <w:i w:val="false"/>
          <w:color w:val="000000"/>
          <w:sz w:val="28"/>
        </w:rPr>
        <w:t xml:space="preserve">
      2. Өндірушілердің (импорттаушылардың) кеңейтілген міндеттемелерінің операторы (бұдан әрі – оператор) "Әлеуметтік маңызы бар азық-түлік тауарларының тізбесін бекіту туралы" Қазақстан Республикасы Үкіметінің 2010 жылғы 1 наурыздағы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маңызы бар азық-түлік тауарларын өндірушілерге (бұдан әрі – өндірушілер) әлеуметтік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(бұдан әрі – төлемақы) түрінде енгізген ақшалай қаражатын өтейді.</w:t>
      </w:r>
    </w:p>
    <w:bookmarkEnd w:id="7"/>
    <w:bookmarkStart w:name="z10" w:id="8"/>
    <w:p>
      <w:pPr>
        <w:spacing w:after="0"/>
        <w:ind w:left="0"/>
        <w:jc w:val="both"/>
      </w:pPr>
      <w:r>
        <w:rPr>
          <w:rFonts w:ascii="Times New Roman"/>
          <w:b w:val="false"/>
          <w:i w:val="false"/>
          <w:color w:val="000000"/>
          <w:sz w:val="28"/>
        </w:rPr>
        <w:t>
      3. Оператор ораманы өндірушілердің (импорттаушылардың) төлемақыны енгізуін, сондай-ақ әлеуметтік маңызы бар азық-түлік тауарларын орау үшін осы ораманы пайдаланған өндірушілердің өтемақыны алғанын растайтын құжаттардың есебін жүзеге асырады.</w:t>
      </w:r>
    </w:p>
    <w:bookmarkEnd w:id="8"/>
    <w:bookmarkStart w:name="z11" w:id="9"/>
    <w:p>
      <w:pPr>
        <w:spacing w:after="0"/>
        <w:ind w:left="0"/>
        <w:jc w:val="both"/>
      </w:pPr>
      <w:r>
        <w:rPr>
          <w:rFonts w:ascii="Times New Roman"/>
          <w:b w:val="false"/>
          <w:i w:val="false"/>
          <w:color w:val="000000"/>
          <w:sz w:val="28"/>
        </w:rPr>
        <w:t>
      4. Өндірушілер өтемақыны алу үшін операторға есептік тоқсаннан кейінгі айдың 15 (он бесінші) күнінен кешіктірмей мынадай құжаттарды:</w:t>
      </w:r>
    </w:p>
    <w:bookmarkEnd w:id="9"/>
    <w:p>
      <w:pPr>
        <w:spacing w:after="0"/>
        <w:ind w:left="0"/>
        <w:jc w:val="both"/>
      </w:pPr>
      <w:r>
        <w:rPr>
          <w:rFonts w:ascii="Times New Roman"/>
          <w:b w:val="false"/>
          <w:i w:val="false"/>
          <w:color w:val="000000"/>
          <w:sz w:val="28"/>
        </w:rPr>
        <w:t>
      1) осы Қағидаларға қосымшаға сәйкес нысан бойынша өтемақы алуға өтінішті;</w:t>
      </w:r>
    </w:p>
    <w:p>
      <w:pPr>
        <w:spacing w:after="0"/>
        <w:ind w:left="0"/>
        <w:jc w:val="both"/>
      </w:pPr>
      <w:r>
        <w:rPr>
          <w:rFonts w:ascii="Times New Roman"/>
          <w:b w:val="false"/>
          <w:i w:val="false"/>
          <w:color w:val="000000"/>
          <w:sz w:val="28"/>
        </w:rPr>
        <w:t xml:space="preserve">
      2) "Өндірушілердің (импорттаушылардың) кеңейтілген міндеттемелерін іске асыру қағидаларын бекіту туралы" Қазақстан Республикасы Үкіметінің 2016 жылғы 27 қаңтардағы № 28 </w:t>
      </w:r>
      <w:r>
        <w:rPr>
          <w:rFonts w:ascii="Times New Roman"/>
          <w:b w:val="false"/>
          <w:i w:val="false"/>
          <w:color w:val="000000"/>
          <w:sz w:val="28"/>
        </w:rPr>
        <w:t>қаулысына</w:t>
      </w:r>
      <w:r>
        <w:rPr>
          <w:rFonts w:ascii="Times New Roman"/>
          <w:b w:val="false"/>
          <w:i w:val="false"/>
          <w:color w:val="000000"/>
          <w:sz w:val="28"/>
        </w:rPr>
        <w:t xml:space="preserve"> сәйкес берілген ораманы өндіру (импорттау) үшін төлемақының толықтығы туралы құжатты;</w:t>
      </w:r>
    </w:p>
    <w:p>
      <w:pPr>
        <w:spacing w:after="0"/>
        <w:ind w:left="0"/>
        <w:jc w:val="both"/>
      </w:pPr>
      <w:r>
        <w:rPr>
          <w:rFonts w:ascii="Times New Roman"/>
          <w:b w:val="false"/>
          <w:i w:val="false"/>
          <w:color w:val="000000"/>
          <w:sz w:val="28"/>
        </w:rPr>
        <w:t>
      3) ораманы өндірушілер (импорттаушылар) төлемақы енгізген сол ораманы сатып алуды растайтын құжаттарды:</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және төлемақы толықтығы туралы құжат ұсынылған өнімді (тауарларды) өндірушілерден (импорттаушылардан) ораманы сатып алуға жүкқұжаттарын;</w:t>
      </w:r>
    </w:p>
    <w:p>
      <w:pPr>
        <w:spacing w:after="0"/>
        <w:ind w:left="0"/>
        <w:jc w:val="both"/>
      </w:pPr>
      <w:r>
        <w:rPr>
          <w:rFonts w:ascii="Times New Roman"/>
          <w:b w:val="false"/>
          <w:i w:val="false"/>
          <w:color w:val="000000"/>
          <w:sz w:val="28"/>
        </w:rPr>
        <w:t>
      ораманы өндіріске есептен шығару актісі;</w:t>
      </w:r>
    </w:p>
    <w:p>
      <w:pPr>
        <w:spacing w:after="0"/>
        <w:ind w:left="0"/>
        <w:jc w:val="both"/>
      </w:pPr>
      <w:r>
        <w:rPr>
          <w:rFonts w:ascii="Times New Roman"/>
          <w:b w:val="false"/>
          <w:i w:val="false"/>
          <w:color w:val="000000"/>
          <w:sz w:val="28"/>
        </w:rPr>
        <w:t>
      дайын өнім қоймасында (қоймаларында) оралған әлеуметтік маңызы бар азық-түлік тауарларын кіріске енгізуді растайтын құжаттарды ұсынады.</w:t>
      </w:r>
    </w:p>
    <w:bookmarkStart w:name="z12" w:id="10"/>
    <w:p>
      <w:pPr>
        <w:spacing w:after="0"/>
        <w:ind w:left="0"/>
        <w:jc w:val="both"/>
      </w:pPr>
      <w:r>
        <w:rPr>
          <w:rFonts w:ascii="Times New Roman"/>
          <w:b w:val="false"/>
          <w:i w:val="false"/>
          <w:color w:val="000000"/>
          <w:sz w:val="28"/>
        </w:rPr>
        <w:t>
      5. Өндірушілерге өндірушілердің (импорттаушылардың) төлемақы енгізуіне байланысты шығыстарын өтеу осы Қағидалардың 5-тармағына сәйкес ұсынылған құжаттардың негізінде төленеді.</w:t>
      </w:r>
    </w:p>
    <w:bookmarkEnd w:id="10"/>
    <w:bookmarkStart w:name="z13" w:id="11"/>
    <w:p>
      <w:pPr>
        <w:spacing w:after="0"/>
        <w:ind w:left="0"/>
        <w:jc w:val="both"/>
      </w:pPr>
      <w:r>
        <w:rPr>
          <w:rFonts w:ascii="Times New Roman"/>
          <w:b w:val="false"/>
          <w:i w:val="false"/>
          <w:color w:val="000000"/>
          <w:sz w:val="28"/>
        </w:rPr>
        <w:t>
      6. Оператордан өндірушілердің өтемақы алуы мақсатында есептік кезең әлеуметтік маңызы бар азық-түлік тауарлары өндірілген тоқсан болып табылады.</w:t>
      </w:r>
    </w:p>
    <w:bookmarkEnd w:id="11"/>
    <w:bookmarkStart w:name="z14" w:id="12"/>
    <w:p>
      <w:pPr>
        <w:spacing w:after="0"/>
        <w:ind w:left="0"/>
        <w:jc w:val="both"/>
      </w:pPr>
      <w:r>
        <w:rPr>
          <w:rFonts w:ascii="Times New Roman"/>
          <w:b w:val="false"/>
          <w:i w:val="false"/>
          <w:color w:val="000000"/>
          <w:sz w:val="28"/>
        </w:rPr>
        <w:t>
      7. Осы Қағидалардың 5-тармағында көрсетілген құжаттар берілген күннен бастап 5 (бес) жұмыс күні ішінде оператор олардың тексерілуін жүзеге асырады.</w:t>
      </w:r>
    </w:p>
    <w:bookmarkEnd w:id="12"/>
    <w:p>
      <w:pPr>
        <w:spacing w:after="0"/>
        <w:ind w:left="0"/>
        <w:jc w:val="both"/>
      </w:pPr>
      <w:r>
        <w:rPr>
          <w:rFonts w:ascii="Times New Roman"/>
          <w:b w:val="false"/>
          <w:i w:val="false"/>
          <w:color w:val="000000"/>
          <w:sz w:val="28"/>
        </w:rPr>
        <w:t>
      Ұсынылған құжаттардың толық еместігі анықталған жағдайда, оператор осы тармақтың бірінші бөлігінде көрсетілген мерзімде ұсынылған құжаттарды қайтара отырып, жазбаша түрде қараудан дәлелді бас тартуды береді.</w:t>
      </w:r>
    </w:p>
    <w:p>
      <w:pPr>
        <w:spacing w:after="0"/>
        <w:ind w:left="0"/>
        <w:jc w:val="both"/>
      </w:pPr>
      <w:r>
        <w:rPr>
          <w:rFonts w:ascii="Times New Roman"/>
          <w:b w:val="false"/>
          <w:i w:val="false"/>
          <w:color w:val="000000"/>
          <w:sz w:val="28"/>
        </w:rPr>
        <w:t>
      Оператордың ескертулері жойылғаннан кейін өндірушілер өтемақы алуға өтінішімен қайтадан жүгінеді.</w:t>
      </w:r>
    </w:p>
    <w:bookmarkStart w:name="z15" w:id="13"/>
    <w:p>
      <w:pPr>
        <w:spacing w:after="0"/>
        <w:ind w:left="0"/>
        <w:jc w:val="both"/>
      </w:pPr>
      <w:r>
        <w:rPr>
          <w:rFonts w:ascii="Times New Roman"/>
          <w:b w:val="false"/>
          <w:i w:val="false"/>
          <w:color w:val="000000"/>
          <w:sz w:val="28"/>
        </w:rPr>
        <w:t>
      8. Құжаттарда дұрыс емес мәліметтер ұсынылған жағдайда, оператор өтемақы төлеуден бас тартады.</w:t>
      </w:r>
    </w:p>
    <w:bookmarkEnd w:id="13"/>
    <w:bookmarkStart w:name="z16" w:id="14"/>
    <w:p>
      <w:pPr>
        <w:spacing w:after="0"/>
        <w:ind w:left="0"/>
        <w:jc w:val="both"/>
      </w:pPr>
      <w:r>
        <w:rPr>
          <w:rFonts w:ascii="Times New Roman"/>
          <w:b w:val="false"/>
          <w:i w:val="false"/>
          <w:color w:val="000000"/>
          <w:sz w:val="28"/>
        </w:rPr>
        <w:t>
      9. Оператор шешім қабылданған күннен бастап 10 (он) жұмыс күні ішінде өтемақы беру бойынша қабылданған оң шешім туралы не оны беруден дәлелді бас тарту туралы жазбаша (электрондық) нысанда өндірушілерді хабардар етеді.</w:t>
      </w:r>
    </w:p>
    <w:bookmarkEnd w:id="14"/>
    <w:bookmarkStart w:name="z17" w:id="15"/>
    <w:p>
      <w:pPr>
        <w:spacing w:after="0"/>
        <w:ind w:left="0"/>
        <w:jc w:val="both"/>
      </w:pPr>
      <w:r>
        <w:rPr>
          <w:rFonts w:ascii="Times New Roman"/>
          <w:b w:val="false"/>
          <w:i w:val="false"/>
          <w:color w:val="000000"/>
          <w:sz w:val="28"/>
        </w:rPr>
        <w:t>
      10. Өтемақыны төлеу өндірушілердің банктік шоттарына есепті тоқсаннан кейінгі тоқсаннан кешіктірілмей жүзеге асырылады.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w:t>
            </w:r>
            <w:r>
              <w:br/>
            </w:r>
            <w:r>
              <w:rPr>
                <w:rFonts w:ascii="Times New Roman"/>
                <w:b w:val="false"/>
                <w:i w:val="false"/>
                <w:color w:val="000000"/>
                <w:sz w:val="20"/>
              </w:rPr>
              <w:t>түлік тауарларын өндірушілерге</w:t>
            </w:r>
            <w:r>
              <w:br/>
            </w:r>
            <w:r>
              <w:rPr>
                <w:rFonts w:ascii="Times New Roman"/>
                <w:b w:val="false"/>
                <w:i w:val="false"/>
                <w:color w:val="000000"/>
                <w:sz w:val="20"/>
              </w:rPr>
              <w:t>әлеуметтік маңызы бар азық-</w:t>
            </w:r>
            <w:r>
              <w:br/>
            </w:r>
            <w:r>
              <w:rPr>
                <w:rFonts w:ascii="Times New Roman"/>
                <w:b w:val="false"/>
                <w:i w:val="false"/>
                <w:color w:val="000000"/>
                <w:sz w:val="20"/>
              </w:rPr>
              <w:t>түлік тауарларын орау үшін</w:t>
            </w:r>
            <w:r>
              <w:br/>
            </w:r>
            <w:r>
              <w:rPr>
                <w:rFonts w:ascii="Times New Roman"/>
                <w:b w:val="false"/>
                <w:i w:val="false"/>
                <w:color w:val="000000"/>
                <w:sz w:val="20"/>
              </w:rPr>
              <w:t>қолданылатын полимер, шыны,</w:t>
            </w:r>
            <w:r>
              <w:br/>
            </w:r>
            <w:r>
              <w:rPr>
                <w:rFonts w:ascii="Times New Roman"/>
                <w:b w:val="false"/>
                <w:i w:val="false"/>
                <w:color w:val="000000"/>
                <w:sz w:val="20"/>
              </w:rPr>
              <w:t>қағаз, картон және (немесе)</w:t>
            </w:r>
            <w:r>
              <w:br/>
            </w:r>
            <w:r>
              <w:rPr>
                <w:rFonts w:ascii="Times New Roman"/>
                <w:b w:val="false"/>
                <w:i w:val="false"/>
                <w:color w:val="000000"/>
                <w:sz w:val="20"/>
              </w:rPr>
              <w:t>металл орамаларды, аралас</w:t>
            </w:r>
            <w:r>
              <w:br/>
            </w:r>
            <w:r>
              <w:rPr>
                <w:rFonts w:ascii="Times New Roman"/>
                <w:b w:val="false"/>
                <w:i w:val="false"/>
                <w:color w:val="000000"/>
                <w:sz w:val="20"/>
              </w:rPr>
              <w:t>материалдардан ораманы</w:t>
            </w:r>
            <w:r>
              <w:br/>
            </w:r>
            <w:r>
              <w:rPr>
                <w:rFonts w:ascii="Times New Roman"/>
                <w:b w:val="false"/>
                <w:i w:val="false"/>
                <w:color w:val="000000"/>
                <w:sz w:val="20"/>
              </w:rPr>
              <w:t>өндірушілердің</w:t>
            </w:r>
            <w:r>
              <w:br/>
            </w:r>
            <w:r>
              <w:rPr>
                <w:rFonts w:ascii="Times New Roman"/>
                <w:b w:val="false"/>
                <w:i w:val="false"/>
                <w:color w:val="000000"/>
                <w:sz w:val="20"/>
              </w:rPr>
              <w:t>(импорттаушылардың)</w:t>
            </w:r>
            <w:r>
              <w:br/>
            </w:r>
            <w:r>
              <w:rPr>
                <w:rFonts w:ascii="Times New Roman"/>
                <w:b w:val="false"/>
                <w:i w:val="false"/>
                <w:color w:val="000000"/>
                <w:sz w:val="20"/>
              </w:rPr>
              <w:t>қалдықтарды жинауды,</w:t>
            </w:r>
            <w:r>
              <w:br/>
            </w:r>
            <w:r>
              <w:rPr>
                <w:rFonts w:ascii="Times New Roman"/>
                <w:b w:val="false"/>
                <w:i w:val="false"/>
                <w:color w:val="000000"/>
                <w:sz w:val="20"/>
              </w:rPr>
              <w:t>тасымалдауды,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пайдалануды және (немесе)</w:t>
            </w:r>
            <w:r>
              <w:br/>
            </w:r>
            <w:r>
              <w:rPr>
                <w:rFonts w:ascii="Times New Roman"/>
                <w:b w:val="false"/>
                <w:i w:val="false"/>
                <w:color w:val="000000"/>
                <w:sz w:val="20"/>
              </w:rPr>
              <w:t>кәдеге жаратуды</w:t>
            </w:r>
            <w:r>
              <w:br/>
            </w:r>
            <w:r>
              <w:rPr>
                <w:rFonts w:ascii="Times New Roman"/>
                <w:b w:val="false"/>
                <w:i w:val="false"/>
                <w:color w:val="000000"/>
                <w:sz w:val="20"/>
              </w:rPr>
              <w:t>ұйымдастырғаны үшін төлемақы</w:t>
            </w:r>
            <w:r>
              <w:br/>
            </w:r>
            <w:r>
              <w:rPr>
                <w:rFonts w:ascii="Times New Roman"/>
                <w:b w:val="false"/>
                <w:i w:val="false"/>
                <w:color w:val="000000"/>
                <w:sz w:val="20"/>
              </w:rPr>
              <w:t>енгізуіне байланысты</w:t>
            </w:r>
            <w:r>
              <w:br/>
            </w:r>
            <w:r>
              <w:rPr>
                <w:rFonts w:ascii="Times New Roman"/>
                <w:b w:val="false"/>
                <w:i w:val="false"/>
                <w:color w:val="000000"/>
                <w:sz w:val="20"/>
              </w:rPr>
              <w:t>шығыстарды өтеу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 (импорттаушылардың) кеңейтілген міндеттемелерінің операторына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(дара кәсіпкер үшін Т.А.Ә, заңды 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(БСН)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орны (орналасқан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шоттың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19"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Әлеуметтік маңызы бар азық-түлік тауарларын орау үшін қолданылғанына орай ораманы өндіру (импорттау) үшін төлемақыны енгізумен байланысты шығыстар өтемақысын беруді сұраймын.</w:t>
      </w:r>
    </w:p>
    <w:p>
      <w:pPr>
        <w:spacing w:after="0"/>
        <w:ind w:left="0"/>
        <w:jc w:val="both"/>
      </w:pPr>
      <w:r>
        <w:rPr>
          <w:rFonts w:ascii="Times New Roman"/>
          <w:b w:val="false"/>
          <w:i w:val="false"/>
          <w:color w:val="000000"/>
          <w:sz w:val="28"/>
        </w:rPr>
        <w:t>
      Өтінішке мынадай құжаттарды қоса тіркеймін: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Өтініш берушінің мүдделерін білдіру үшін негіз__________</w:t>
      </w:r>
    </w:p>
    <w:tbl>
      <w:tblPr>
        <w:tblW w:w="0" w:type="auto"/>
        <w:tblCellSpacing w:w="0" w:type="auto"/>
        <w:tblBorders>
          <w:top w:val="none"/>
          <w:left w:val="none"/>
          <w:bottom w:val="none"/>
          <w:right w:val="none"/>
          <w:insideH w:val="none"/>
          <w:insideV w:val="none"/>
        </w:tblBorders>
      </w:tblPr>
      <w:tblGrid>
        <w:gridCol w:w="5647"/>
        <w:gridCol w:w="6653"/>
      </w:tblGrid>
      <w:tr>
        <w:trPr>
          <w:trHeight w:val="30" w:hRule="atLeast"/>
        </w:trPr>
        <w:tc>
          <w:tcPr>
            <w:tcW w:w="5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_____________________</w:t>
            </w:r>
          </w:p>
          <w:p>
            <w:pPr>
              <w:spacing w:after="20"/>
              <w:ind w:left="20"/>
              <w:jc w:val="both"/>
            </w:pPr>
            <w:r>
              <w:rPr>
                <w:rFonts w:ascii="Times New Roman"/>
                <w:b w:val="false"/>
                <w:i w:val="false"/>
                <w:color w:val="000000"/>
                <w:sz w:val="20"/>
              </w:rPr>
              <w:t>
Лауазымы_________________</w:t>
            </w:r>
          </w:p>
        </w:tc>
      </w:tr>
    </w:tbl>
    <w:p>
      <w:pPr>
        <w:spacing w:after="0"/>
        <w:ind w:left="0"/>
        <w:jc w:val="both"/>
      </w:pPr>
      <w:r>
        <w:rPr>
          <w:rFonts w:ascii="Times New Roman"/>
          <w:b w:val="false"/>
          <w:i w:val="false"/>
          <w:color w:val="000000"/>
          <w:sz w:val="28"/>
        </w:rPr>
        <w:t>
      20____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