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3d63" w14:textId="31d3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926 бұйрығы. Қазақстан Республикасының Әділет министрлігінде 2018 жылғы 28 желтоқсанда № 18085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11363 болып тіркелген, 2015 жылғы 9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ұдайы қолдануға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қызмет көрсету мерзімі порталға құжаттар топтамасын тапсырған сәттен бастап – 5 (бес) жұмыс күні.</w:t>
      </w:r>
    </w:p>
    <w:bookmarkEnd w:id="3"/>
    <w:bookmarkStart w:name="z6" w:id="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4"/>
    <w:bookmarkStart w:name="z7" w:id="5"/>
    <w:p>
      <w:pPr>
        <w:spacing w:after="0"/>
        <w:ind w:left="0"/>
        <w:jc w:val="both"/>
      </w:pPr>
      <w:r>
        <w:rPr>
          <w:rFonts w:ascii="Times New Roman"/>
          <w:b w:val="false"/>
          <w:i w:val="false"/>
          <w:color w:val="000000"/>
          <w:sz w:val="28"/>
        </w:rPr>
        <w:t>
      Ұсынылған құжаттардың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Мемлекеттік қызмет көрсету мерзімі:</w:t>
      </w:r>
    </w:p>
    <w:bookmarkEnd w:id="7"/>
    <w:bookmarkStart w:name="z11" w:id="8"/>
    <w:p>
      <w:pPr>
        <w:spacing w:after="0"/>
        <w:ind w:left="0"/>
        <w:jc w:val="both"/>
      </w:pPr>
      <w:r>
        <w:rPr>
          <w:rFonts w:ascii="Times New Roman"/>
          <w:b w:val="false"/>
          <w:i w:val="false"/>
          <w:color w:val="000000"/>
          <w:sz w:val="28"/>
        </w:rPr>
        <w:t>
      1) мемлекеттік көрсетілетін қызметті Индустриялық даму және өнеркәсіптік қауіпсіздік комитетінің аумақтық департаменттері арқылы алу үшін құжаттар топтамасын Мемлекеттік корпорацияға тапсырған сәттен бастап - 15 (он бес) жұмыс күні;</w:t>
      </w:r>
    </w:p>
    <w:bookmarkEnd w:id="8"/>
    <w:bookmarkStart w:name="z12" w:id="9"/>
    <w:p>
      <w:pPr>
        <w:spacing w:after="0"/>
        <w:ind w:left="0"/>
        <w:jc w:val="both"/>
      </w:pPr>
      <w:r>
        <w:rPr>
          <w:rFonts w:ascii="Times New Roman"/>
          <w:b w:val="false"/>
          <w:i w:val="false"/>
          <w:color w:val="000000"/>
          <w:sz w:val="28"/>
        </w:rPr>
        <w:t>
      2) мемлекеттік көрсетілетін қызметті Индустриялық даму және өнеркәсіптік қауіпсіздік комитеті арқылы алу үшін Астана қаласында орналасқан Мемлекеттік корпорацияға құжаттар топтамасы берілген сәттен бастап – 15 (он бес) жұмыс күні, басқа өңірлерден – 22 (жиырма екі) жұмыс күні.</w:t>
      </w:r>
    </w:p>
    <w:bookmarkEnd w:id="9"/>
    <w:bookmarkStart w:name="z13" w:id="1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0"/>
    <w:bookmarkStart w:name="z14" w:id="11"/>
    <w:p>
      <w:pPr>
        <w:spacing w:after="0"/>
        <w:ind w:left="0"/>
        <w:jc w:val="both"/>
      </w:pPr>
      <w:r>
        <w:rPr>
          <w:rFonts w:ascii="Times New Roman"/>
          <w:b w:val="false"/>
          <w:i w:val="false"/>
          <w:color w:val="000000"/>
          <w:sz w:val="28"/>
        </w:rPr>
        <w:t>
      3) Мемлекеттік корпорацияға құжаттар топтамасын тапсыру үшін күтудің рұқсат етілген ең ұзақ уақыты – 15 (он бес) минут;</w:t>
      </w:r>
    </w:p>
    <w:bookmarkEnd w:id="11"/>
    <w:bookmarkStart w:name="z15" w:id="12"/>
    <w:p>
      <w:pPr>
        <w:spacing w:after="0"/>
        <w:ind w:left="0"/>
        <w:jc w:val="both"/>
      </w:pPr>
      <w:r>
        <w:rPr>
          <w:rFonts w:ascii="Times New Roman"/>
          <w:b w:val="false"/>
          <w:i w:val="false"/>
          <w:color w:val="000000"/>
          <w:sz w:val="28"/>
        </w:rPr>
        <w:t>
      4) Мемлекеттік корпорацияға жүгінген кезде қызмет көрсетудің рұқсат беретін ең ұзақ уақыты – 15 (он бес) минут.</w:t>
      </w:r>
    </w:p>
    <w:bookmarkEnd w:id="12"/>
    <w:bookmarkStart w:name="z16" w:id="1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3"/>
    <w:bookmarkStart w:name="z17" w:id="14"/>
    <w:p>
      <w:pPr>
        <w:spacing w:after="0"/>
        <w:ind w:left="0"/>
        <w:jc w:val="both"/>
      </w:pPr>
      <w:r>
        <w:rPr>
          <w:rFonts w:ascii="Times New Roman"/>
          <w:b w:val="false"/>
          <w:i w:val="false"/>
          <w:color w:val="000000"/>
          <w:sz w:val="28"/>
        </w:rPr>
        <w:t>
      Ұсынылған құжаттардың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корпорацияға жүгінген кезде мемлекеттік қызмет көрсету үшін қажетті құжаттар тізбесі:</w:t>
      </w:r>
    </w:p>
    <w:bookmarkEnd w:id="15"/>
    <w:bookmarkStart w:name="z20" w:id="16"/>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16"/>
    <w:bookmarkStart w:name="z21" w:id="17"/>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жобалық құжаттаманы келісуге жіберу туралы өтініш;</w:t>
      </w:r>
    </w:p>
    <w:bookmarkEnd w:id="17"/>
    <w:bookmarkStart w:name="z22" w:id="18"/>
    <w:p>
      <w:pPr>
        <w:spacing w:after="0"/>
        <w:ind w:left="0"/>
        <w:jc w:val="both"/>
      </w:pPr>
      <w:r>
        <w:rPr>
          <w:rFonts w:ascii="Times New Roman"/>
          <w:b w:val="false"/>
          <w:i w:val="false"/>
          <w:color w:val="000000"/>
          <w:sz w:val="28"/>
        </w:rPr>
        <w:t xml:space="preserve">
      3) жобалық құжаттаманың электрондық көшірмесі; </w:t>
      </w:r>
    </w:p>
    <w:bookmarkEnd w:id="18"/>
    <w:bookmarkStart w:name="z23" w:id="19"/>
    <w:p>
      <w:pPr>
        <w:spacing w:after="0"/>
        <w:ind w:left="0"/>
        <w:jc w:val="both"/>
      </w:pPr>
      <w:r>
        <w:rPr>
          <w:rFonts w:ascii="Times New Roman"/>
          <w:b w:val="false"/>
          <w:i w:val="false"/>
          <w:color w:val="000000"/>
          <w:sz w:val="28"/>
        </w:rPr>
        <w:t>
      4) уран өңдіру саласындағы жобалық құжаттамаларға өнеркәсіптік қауіпсіздік сараптамалық қорытындысының электронды көшірмесі.</w:t>
      </w:r>
    </w:p>
    <w:bookmarkEnd w:id="19"/>
    <w:bookmarkStart w:name="z24" w:id="20"/>
    <w:p>
      <w:pPr>
        <w:spacing w:after="0"/>
        <w:ind w:left="0"/>
        <w:jc w:val="both"/>
      </w:pPr>
      <w:r>
        <w:rPr>
          <w:rFonts w:ascii="Times New Roman"/>
          <w:b w:val="false"/>
          <w:i w:val="false"/>
          <w:color w:val="000000"/>
          <w:sz w:val="28"/>
        </w:rPr>
        <w:t xml:space="preserve">
      Сараптамалық қорытынды осы мемлекеттік көрсетілетін қызмет стандартының </w:t>
      </w:r>
      <w:r>
        <w:rPr>
          <w:rFonts w:ascii="Times New Roman"/>
          <w:b w:val="false"/>
          <w:i w:val="false"/>
          <w:color w:val="000000"/>
          <w:sz w:val="28"/>
        </w:rPr>
        <w:t>1-1-қосымшамен</w:t>
      </w:r>
      <w:r>
        <w:rPr>
          <w:rFonts w:ascii="Times New Roman"/>
          <w:b w:val="false"/>
          <w:i w:val="false"/>
          <w:color w:val="000000"/>
          <w:sz w:val="28"/>
        </w:rPr>
        <w:t xml:space="preserve"> көзделген талаптарды қамтуы тиіс.</w:t>
      </w:r>
    </w:p>
    <w:bookmarkEnd w:id="20"/>
    <w:bookmarkStart w:name="z25" w:id="21"/>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түпнұсқаларын электрондық көшірмелерімен салыстырып тексереді, содан кейін түпнұсқаларды көрсетілетін қызметті алушыға қайтарады.</w:t>
      </w:r>
    </w:p>
    <w:bookmarkEnd w:id="21"/>
    <w:bookmarkStart w:name="z26" w:id="22"/>
    <w:p>
      <w:pPr>
        <w:spacing w:after="0"/>
        <w:ind w:left="0"/>
        <w:jc w:val="both"/>
      </w:pPr>
      <w:r>
        <w:rPr>
          <w:rFonts w:ascii="Times New Roman"/>
          <w:b w:val="false"/>
          <w:i w:val="false"/>
          <w:color w:val="000000"/>
          <w:sz w:val="28"/>
        </w:rPr>
        <w:t>
      Заңды тұлғаның жеке басын куәландыратын, мемлекеттік тіркелу (қайта тіркелу) құжаттары туралы мәліметтерді көрсетілетін қызметті беруші тиісті мемлекеттік ақпараттық жүйеден "электрондық үкімет" шлюзі арқылы алады.</w:t>
      </w:r>
    </w:p>
    <w:bookmarkEnd w:id="22"/>
    <w:bookmarkStart w:name="z27" w:id="2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Мемлекеттік корпорация қызметкері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bookmarkEnd w:id="23"/>
    <w:bookmarkStart w:name="z28" w:id="24"/>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 қабылданғаны туралы қолхат беріледі.</w:t>
      </w:r>
    </w:p>
    <w:bookmarkEnd w:id="24"/>
    <w:bookmarkStart w:name="z29" w:id="25"/>
    <w:p>
      <w:pPr>
        <w:spacing w:after="0"/>
        <w:ind w:left="0"/>
        <w:jc w:val="both"/>
      </w:pPr>
      <w:r>
        <w:rPr>
          <w:rFonts w:ascii="Times New Roman"/>
          <w:b w:val="false"/>
          <w:i w:val="false"/>
          <w:color w:val="000000"/>
          <w:sz w:val="28"/>
        </w:rPr>
        <w:t>
      Мемлекеттік корпорация арқылы мемлекеттік қызмет көрсету нәтижелерін беру жеке басын куәландыратын құжатты (немесе оның өкілі нотариалды куәландырылған сенімхат) ұсынған кезде тиісті құжаттарды қабылдау туралы қолхаттың негізінде жүзеге асырылады.</w:t>
      </w:r>
    </w:p>
    <w:bookmarkEnd w:id="25"/>
    <w:bookmarkStart w:name="z30" w:id="26"/>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толық емес құжаттар топтамасын ұсынған жағдайда Мемлекеттік корпорация қызметкері осы мемлекеттік көрсетілетін қызмет стандартының 2-қосымшаға сәйкес нысан бойынша өтінішті қабылдаудан бас тарту туралы қолхат береді.</w:t>
      </w:r>
    </w:p>
    <w:bookmarkEnd w:id="26"/>
    <w:bookmarkStart w:name="z31" w:id="27"/>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оны одан әрі сақтау үшін көрсетілетін қызметті берушіге береді. Көрсетілетін қызметті алушы бір ай өтіп кеткеннен кейін өтініш білдірген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7"/>
    <w:bookmarkStart w:name="z32" w:id="28"/>
    <w:p>
      <w:pPr>
        <w:spacing w:after="0"/>
        <w:ind w:left="0"/>
        <w:jc w:val="both"/>
      </w:pPr>
      <w:r>
        <w:rPr>
          <w:rFonts w:ascii="Times New Roman"/>
          <w:b w:val="false"/>
          <w:i w:val="false"/>
          <w:color w:val="000000"/>
          <w:sz w:val="28"/>
        </w:rPr>
        <w:t xml:space="preserve">
      осы бұйрықтын </w:t>
      </w:r>
      <w:r>
        <w:rPr>
          <w:rFonts w:ascii="Times New Roman"/>
          <w:b w:val="false"/>
          <w:i w:val="false"/>
          <w:color w:val="000000"/>
          <w:sz w:val="28"/>
        </w:rPr>
        <w:t>қосымшасына</w:t>
      </w:r>
      <w:r>
        <w:rPr>
          <w:rFonts w:ascii="Times New Roman"/>
          <w:b w:val="false"/>
          <w:i w:val="false"/>
          <w:color w:val="000000"/>
          <w:sz w:val="28"/>
        </w:rPr>
        <w:t xml:space="preserve"> сәйкес 1-1-қосымшамен толықтырылсын.</w:t>
      </w:r>
    </w:p>
    <w:bookmarkEnd w:id="28"/>
    <w:bookmarkStart w:name="z33" w:id="29"/>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29"/>
    <w:bookmarkStart w:name="z34"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5" w:id="3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1"/>
    <w:bookmarkStart w:name="z36" w:id="32"/>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32"/>
    <w:bookmarkStart w:name="z37" w:id="3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33"/>
    <w:bookmarkStart w:name="z38"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4"/>
    <w:bookmarkStart w:name="z39"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2016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 және даму министрiнiң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салуға, кеңейтуге, реконструкциялауға,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жаңғыртуға, консервациялауға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жоюға арналған жобалау құжаттамасын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1" w:id="36"/>
    <w:p>
      <w:pPr>
        <w:spacing w:after="0"/>
        <w:ind w:left="0"/>
        <w:jc w:val="left"/>
      </w:pPr>
      <w:r>
        <w:rPr>
          <w:rFonts w:ascii="Times New Roman"/>
          <w:b/>
          <w:i w:val="false"/>
          <w:color w:val="000000"/>
        </w:rPr>
        <w:t xml:space="preserve"> Уран өңдіру саласындағы жобалау құжаттамасының өнеркәсіптік қауіпсіздік талаптарына сәйкестігі туралы сараптама қорытындысының мазмұны</w:t>
      </w:r>
    </w:p>
    <w:bookmarkEnd w:id="36"/>
    <w:bookmarkStart w:name="z42" w:id="37"/>
    <w:p>
      <w:pPr>
        <w:spacing w:after="0"/>
        <w:ind w:left="0"/>
        <w:jc w:val="both"/>
      </w:pPr>
      <w:r>
        <w:rPr>
          <w:rFonts w:ascii="Times New Roman"/>
          <w:b w:val="false"/>
          <w:i w:val="false"/>
          <w:color w:val="000000"/>
          <w:sz w:val="28"/>
        </w:rPr>
        <w:t>
      1. Жобалау құжаттамасының өнеркәсіптік қауіпсіздік талаптарына сәйкестігі туралы сараптама қорытындысы мыналарды:</w:t>
      </w:r>
    </w:p>
    <w:bookmarkEnd w:id="37"/>
    <w:bookmarkStart w:name="z43" w:id="38"/>
    <w:p>
      <w:pPr>
        <w:spacing w:after="0"/>
        <w:ind w:left="0"/>
        <w:jc w:val="both"/>
      </w:pPr>
      <w:r>
        <w:rPr>
          <w:rFonts w:ascii="Times New Roman"/>
          <w:b w:val="false"/>
          <w:i w:val="false"/>
          <w:color w:val="000000"/>
          <w:sz w:val="28"/>
        </w:rPr>
        <w:t>
      1) сараптама қорытындысының атауын;</w:t>
      </w:r>
    </w:p>
    <w:bookmarkEnd w:id="38"/>
    <w:bookmarkStart w:name="z44" w:id="39"/>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және өнеркәсіптік қауіпсіздік сараптамасын жүргізген сарапшы-мамандар және өнеркәсіптік қауіпсіздік сараптамасын жүргізу құқығына аттестаттың болуы туралы мәліметті қамтитын кіріспе бөлімді;</w:t>
      </w:r>
    </w:p>
    <w:bookmarkEnd w:id="39"/>
    <w:bookmarkStart w:name="z45" w:id="40"/>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bookmarkEnd w:id="40"/>
    <w:bookmarkStart w:name="z46" w:id="41"/>
    <w:p>
      <w:pPr>
        <w:spacing w:after="0"/>
        <w:ind w:left="0"/>
        <w:jc w:val="both"/>
      </w:pPr>
      <w:r>
        <w:rPr>
          <w:rFonts w:ascii="Times New Roman"/>
          <w:b w:val="false"/>
          <w:i w:val="false"/>
          <w:color w:val="000000"/>
          <w:sz w:val="28"/>
        </w:rPr>
        <w:t>
      4) ұйым туралы деректерді;</w:t>
      </w:r>
    </w:p>
    <w:bookmarkEnd w:id="41"/>
    <w:bookmarkStart w:name="z47" w:id="42"/>
    <w:p>
      <w:pPr>
        <w:spacing w:after="0"/>
        <w:ind w:left="0"/>
        <w:jc w:val="both"/>
      </w:pPr>
      <w:r>
        <w:rPr>
          <w:rFonts w:ascii="Times New Roman"/>
          <w:b w:val="false"/>
          <w:i w:val="false"/>
          <w:color w:val="000000"/>
          <w:sz w:val="28"/>
        </w:rPr>
        <w:t>
      5) сараптама мақсатын;</w:t>
      </w:r>
    </w:p>
    <w:bookmarkEnd w:id="42"/>
    <w:bookmarkStart w:name="z48" w:id="43"/>
    <w:p>
      <w:pPr>
        <w:spacing w:after="0"/>
        <w:ind w:left="0"/>
        <w:jc w:val="both"/>
      </w:pPr>
      <w:r>
        <w:rPr>
          <w:rFonts w:ascii="Times New Roman"/>
          <w:b w:val="false"/>
          <w:i w:val="false"/>
          <w:color w:val="000000"/>
          <w:sz w:val="28"/>
        </w:rPr>
        <w:t>
      6) сараптама процесінде қаралған жобалық, конструкторлық құжаттар туралы мәліметтерді;</w:t>
      </w:r>
    </w:p>
    <w:bookmarkEnd w:id="43"/>
    <w:bookmarkStart w:name="z49" w:id="44"/>
    <w:p>
      <w:pPr>
        <w:spacing w:after="0"/>
        <w:ind w:left="0"/>
        <w:jc w:val="both"/>
      </w:pPr>
      <w:r>
        <w:rPr>
          <w:rFonts w:ascii="Times New Roman"/>
          <w:b w:val="false"/>
          <w:i w:val="false"/>
          <w:color w:val="000000"/>
          <w:sz w:val="28"/>
        </w:rPr>
        <w:t>
      7) сараптама объектісіне қысқаша сипаттамасы мен мақсатын;</w:t>
      </w:r>
    </w:p>
    <w:bookmarkEnd w:id="44"/>
    <w:bookmarkStart w:name="z50" w:id="45"/>
    <w:p>
      <w:pPr>
        <w:spacing w:after="0"/>
        <w:ind w:left="0"/>
        <w:jc w:val="both"/>
      </w:pPr>
      <w:r>
        <w:rPr>
          <w:rFonts w:ascii="Times New Roman"/>
          <w:b w:val="false"/>
          <w:i w:val="false"/>
          <w:color w:val="000000"/>
          <w:sz w:val="28"/>
        </w:rPr>
        <w:t>
      8) жүргізілген сараптама нәтижелерін;</w:t>
      </w:r>
    </w:p>
    <w:bookmarkEnd w:id="45"/>
    <w:bookmarkStart w:name="z51" w:id="46"/>
    <w:p>
      <w:pPr>
        <w:spacing w:after="0"/>
        <w:ind w:left="0"/>
        <w:jc w:val="both"/>
      </w:pP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p>
    <w:bookmarkEnd w:id="46"/>
    <w:bookmarkStart w:name="z52" w:id="47"/>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сынақтардың актілерін қамтитын қосымшаларды;</w:t>
      </w:r>
    </w:p>
    <w:bookmarkEnd w:id="47"/>
    <w:bookmarkStart w:name="z53" w:id="48"/>
    <w:p>
      <w:pPr>
        <w:spacing w:after="0"/>
        <w:ind w:left="0"/>
        <w:jc w:val="both"/>
      </w:pP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 қамтуы тиіс.</w:t>
      </w:r>
    </w:p>
    <w:bookmarkEnd w:id="48"/>
    <w:bookmarkStart w:name="z54" w:id="49"/>
    <w:p>
      <w:pPr>
        <w:spacing w:after="0"/>
        <w:ind w:left="0"/>
        <w:jc w:val="both"/>
      </w:pPr>
      <w:r>
        <w:rPr>
          <w:rFonts w:ascii="Times New Roman"/>
          <w:b w:val="false"/>
          <w:i w:val="false"/>
          <w:color w:val="000000"/>
          <w:sz w:val="28"/>
        </w:rPr>
        <w:t>
      2. Сараптама қорытындысы өнеркәсіптік қауіпсіздік сараптамасын жүргізген күннен бастап бір жыл бойы қолданыста болады.</w:t>
      </w:r>
    </w:p>
    <w:bookmarkEnd w:id="49"/>
    <w:bookmarkStart w:name="z55" w:id="50"/>
    <w:p>
      <w:pPr>
        <w:spacing w:after="0"/>
        <w:ind w:left="0"/>
        <w:jc w:val="both"/>
      </w:pPr>
      <w:r>
        <w:rPr>
          <w:rFonts w:ascii="Times New Roman"/>
          <w:b w:val="false"/>
          <w:i w:val="false"/>
          <w:color w:val="000000"/>
          <w:sz w:val="28"/>
        </w:rPr>
        <w:t>
      Сараптама қорытындысына сараптама ұйымның басшысы қол қояды, тігілген беттердің санын көрсете отырып тігіледі.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