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ffcd3" w14:textId="c2ffc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 жылға арналған Бірыңғай дистрибьютордан сатып алынатын тегін медициналық көмектің кепілдік берілген көлемінің шеңберінде және әлеуметтік медициналық сақтандыру жүйесінде дәрілік заттардың, медициналық мақсаттағы бұйымдардың тізімін бекіту туралы" Қазақстан Республикасы Денсаулық сақтау министрінің 2018 жылғы 18 шілдедегі № 434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2018 жылғы 26 желтоқсандағы № ҚР ДСМ-46 бұйрығы. Қазақстан Республикасының Әділет министрлігінде 2018 жылғы 27 желтоқсанда № 18052 болып тіркелді</w:t>
      </w:r>
    </w:p>
    <w:p>
      <w:pPr>
        <w:spacing w:after="0"/>
        <w:ind w:left="0"/>
        <w:jc w:val="both"/>
      </w:pPr>
      <w:bookmarkStart w:name="z1" w:id="0"/>
      <w:r>
        <w:rPr>
          <w:rFonts w:ascii="Times New Roman"/>
          <w:b w:val="false"/>
          <w:i w:val="false"/>
          <w:color w:val="000000"/>
          <w:sz w:val="28"/>
        </w:rPr>
        <w:t xml:space="preserve">
      2009 жылғы 18 қыркүйектегі "Халық денсаулығы және денсаулық сақтау жүйесі туралы" Қазақстан Республикасы Кодексінің 7-бабы 1-тармағының </w:t>
      </w:r>
      <w:r>
        <w:rPr>
          <w:rFonts w:ascii="Times New Roman"/>
          <w:b w:val="false"/>
          <w:i w:val="false"/>
          <w:color w:val="000000"/>
          <w:sz w:val="28"/>
        </w:rPr>
        <w:t>68)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"2019 жылға арналған Бірыңғай дистрибьютордан сатып алынатын тегін медициналық көмектің кепілдік берілген көлемінің шеңберінде және әлеуметтік медициналық сақтандыру жүйесінде дәрілік заттардың, медициналық мақсаттағы бұйымдардың тізімін бекіту туралы" (Нормативтік құқықтық актілерді мемлекеттік тіркеу тізілімінде №17264 болып тіркелген, Қазақстан Республикасы нормативтік құқықтық актілерінің Этолондық бақылау банкінде 2018 жылғы 9 тамызда жарияланған) Қазақстан Республикасы Денсаулық сақтау министрінің 2018 жылғы 18 шілдедегі № 434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2019 жылға арналған Бірыңғай дистрибьютордан сатып алынатын амбулаториялық және стационарлық деңгейлерде тегін медициналық көмектің кепілдік берілген көлемінің шеңберінде және әлеуметтік медициналық сақтандыру жүйесінде дәрілік заттардың </w:t>
      </w:r>
      <w:r>
        <w:rPr>
          <w:rFonts w:ascii="Times New Roman"/>
          <w:b w:val="false"/>
          <w:i w:val="false"/>
          <w:color w:val="000000"/>
          <w:sz w:val="28"/>
        </w:rPr>
        <w:t>тізімінде</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реттік нөмірі 6-жол мынадай редакцияда жазылсын: </w:t>
      </w:r>
    </w:p>
    <w:bookmarkEnd w:id="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7"/>
        <w:gridCol w:w="3598"/>
        <w:gridCol w:w="1047"/>
        <w:gridCol w:w="3817"/>
        <w:gridCol w:w="345"/>
        <w:gridCol w:w="2716"/>
      </w:tblGrid>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J05AR02</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Абакавир+ Ламивудин</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600 мг/300мг</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988,75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5" w:id="4"/>
    <w:p>
      <w:pPr>
        <w:spacing w:after="0"/>
        <w:ind w:left="0"/>
        <w:jc w:val="both"/>
      </w:pPr>
      <w:r>
        <w:rPr>
          <w:rFonts w:ascii="Times New Roman"/>
          <w:b w:val="false"/>
          <w:i w:val="false"/>
          <w:color w:val="000000"/>
          <w:sz w:val="28"/>
        </w:rPr>
        <w:t xml:space="preserve">
      реттік нөмірі 153-жол мынадай редакцияда жазылсын: </w:t>
      </w:r>
    </w:p>
    <w:bookmarkEnd w:id="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35"/>
        <w:gridCol w:w="4086"/>
        <w:gridCol w:w="386"/>
        <w:gridCol w:w="1836"/>
        <w:gridCol w:w="386"/>
        <w:gridCol w:w="3771"/>
      </w:tblGrid>
      <w:tr>
        <w:trPr>
          <w:trHeight w:val="30" w:hRule="atLeast"/>
        </w:trPr>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J04AK06</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Деламанид</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 мг</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1 007,41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6" w:id="5"/>
    <w:p>
      <w:pPr>
        <w:spacing w:after="0"/>
        <w:ind w:left="0"/>
        <w:jc w:val="both"/>
      </w:pPr>
      <w:r>
        <w:rPr>
          <w:rFonts w:ascii="Times New Roman"/>
          <w:b w:val="false"/>
          <w:i w:val="false"/>
          <w:color w:val="000000"/>
          <w:sz w:val="28"/>
        </w:rPr>
        <w:t xml:space="preserve">
      реттік нөмірі 284-жол мынадай редакцияда жазылсын: </w:t>
      </w:r>
    </w:p>
    <w:bookmarkEnd w:id="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80"/>
        <w:gridCol w:w="4132"/>
        <w:gridCol w:w="396"/>
        <w:gridCol w:w="2377"/>
        <w:gridCol w:w="396"/>
        <w:gridCol w:w="3119"/>
      </w:tblGrid>
      <w:tr>
        <w:trPr>
          <w:trHeight w:val="30" w:hRule="atLeast"/>
        </w:trPr>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4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J04BA01</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Клофазимин</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100 мг</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391,21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7" w:id="6"/>
    <w:p>
      <w:pPr>
        <w:spacing w:after="0"/>
        <w:ind w:left="0"/>
        <w:jc w:val="both"/>
      </w:pPr>
      <w:r>
        <w:rPr>
          <w:rFonts w:ascii="Times New Roman"/>
          <w:b w:val="false"/>
          <w:i w:val="false"/>
          <w:color w:val="000000"/>
          <w:sz w:val="28"/>
        </w:rPr>
        <w:t xml:space="preserve">
      реттік нөмірі 290-жол мынадай редакцияда жазылсын: </w:t>
      </w:r>
    </w:p>
    <w:bookmarkEnd w:id="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6"/>
        <w:gridCol w:w="2859"/>
        <w:gridCol w:w="281"/>
        <w:gridCol w:w="5327"/>
        <w:gridCol w:w="281"/>
        <w:gridCol w:w="2216"/>
      </w:tblGrid>
      <w:tr>
        <w:trPr>
          <w:trHeight w:val="30" w:hRule="atLeast"/>
        </w:trPr>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J05AF05</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Ламивудин</w:t>
            </w:r>
          </w:p>
        </w:tc>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100 мг (диспансерлік есепте тұрған балалар 18 жасқа жеткенге дейін бір өндірушінің дәрілік препараттарын қабылдайды)</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358,20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8" w:id="7"/>
    <w:p>
      <w:pPr>
        <w:spacing w:after="0"/>
        <w:ind w:left="0"/>
        <w:jc w:val="both"/>
      </w:pPr>
      <w:r>
        <w:rPr>
          <w:rFonts w:ascii="Times New Roman"/>
          <w:b w:val="false"/>
          <w:i w:val="false"/>
          <w:color w:val="000000"/>
          <w:sz w:val="28"/>
        </w:rPr>
        <w:t xml:space="preserve">
      реттік нөмірі 318-жол мынадай редакцияда жазылсын: </w:t>
      </w:r>
    </w:p>
    <w:bookmarkEnd w:id="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0"/>
        <w:gridCol w:w="3468"/>
        <w:gridCol w:w="311"/>
        <w:gridCol w:w="3691"/>
        <w:gridCol w:w="311"/>
        <w:gridCol w:w="3039"/>
      </w:tblGrid>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N01BB02</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Лидокаин</w:t>
            </w:r>
          </w:p>
        </w:tc>
        <w:tc>
          <w:tcPr>
            <w:tcW w:w="3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аэрозоль 10%, 38 мл немесе грамм</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2 166,48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9" w:id="8"/>
    <w:p>
      <w:pPr>
        <w:spacing w:after="0"/>
        <w:ind w:left="0"/>
        <w:jc w:val="both"/>
      </w:pPr>
      <w:r>
        <w:rPr>
          <w:rFonts w:ascii="Times New Roman"/>
          <w:b w:val="false"/>
          <w:i w:val="false"/>
          <w:color w:val="000000"/>
          <w:sz w:val="28"/>
        </w:rPr>
        <w:t xml:space="preserve">
      реттік нөмірі 320-жол мынадай редакцияда жазылсын: </w:t>
      </w:r>
    </w:p>
    <w:bookmarkEnd w:id="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2"/>
        <w:gridCol w:w="4168"/>
        <w:gridCol w:w="394"/>
        <w:gridCol w:w="2367"/>
        <w:gridCol w:w="394"/>
        <w:gridCol w:w="3105"/>
      </w:tblGrid>
      <w:tr>
        <w:trPr>
          <w:trHeight w:val="30" w:hRule="atLeast"/>
        </w:trPr>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J01XX08</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Линезолид</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600 мг</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557,51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0" w:id="9"/>
    <w:p>
      <w:pPr>
        <w:spacing w:after="0"/>
        <w:ind w:left="0"/>
        <w:jc w:val="both"/>
      </w:pPr>
      <w:r>
        <w:rPr>
          <w:rFonts w:ascii="Times New Roman"/>
          <w:b w:val="false"/>
          <w:i w:val="false"/>
          <w:color w:val="000000"/>
          <w:sz w:val="28"/>
        </w:rPr>
        <w:t>
      реттік нөмірлері 348, 349, 350, 351-жолдар мынадай редакцияда жазылсын:</w:t>
      </w:r>
    </w:p>
    <w:bookmarkEnd w:id="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8"/>
        <w:gridCol w:w="3235"/>
        <w:gridCol w:w="294"/>
        <w:gridCol w:w="3814"/>
        <w:gridCol w:w="685"/>
        <w:gridCol w:w="2874"/>
      </w:tblGrid>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L01BA01</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10 мг/мл, 0,75 мл</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құты</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3 705,45</w:t>
            </w: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L01BA01</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10 мг/мл, 1 мл</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құты</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4 013,81</w:t>
            </w: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L01BA01</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10 мг/мл, 2 мл</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құты</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5 199,94</w:t>
            </w: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L01BA01</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10 мг/мл, 1,5 мл</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құты</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4 222,54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1" w:id="10"/>
    <w:p>
      <w:pPr>
        <w:spacing w:after="0"/>
        <w:ind w:left="0"/>
        <w:jc w:val="both"/>
      </w:pPr>
      <w:r>
        <w:rPr>
          <w:rFonts w:ascii="Times New Roman"/>
          <w:b w:val="false"/>
          <w:i w:val="false"/>
          <w:color w:val="000000"/>
          <w:sz w:val="28"/>
        </w:rPr>
        <w:t xml:space="preserve">
      реттік нөмірі 383-жол мынадай редакцияда жазылсын: </w:t>
      </w:r>
    </w:p>
    <w:bookmarkEnd w:id="1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10"/>
        <w:gridCol w:w="4254"/>
        <w:gridCol w:w="402"/>
        <w:gridCol w:w="2667"/>
        <w:gridCol w:w="402"/>
        <w:gridCol w:w="2665"/>
      </w:tblGrid>
      <w:tr>
        <w:trPr>
          <w:trHeight w:val="30" w:hRule="atLeast"/>
        </w:trPr>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J05AG01</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Невирапин</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200 мг</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2" w:id="11"/>
    <w:p>
      <w:pPr>
        <w:spacing w:after="0"/>
        <w:ind w:left="0"/>
        <w:jc w:val="both"/>
      </w:pPr>
      <w:r>
        <w:rPr>
          <w:rFonts w:ascii="Times New Roman"/>
          <w:b w:val="false"/>
          <w:i w:val="false"/>
          <w:color w:val="000000"/>
          <w:sz w:val="28"/>
        </w:rPr>
        <w:t>
      реттік нөмірлері 517, 518-жолдар мынадай редакцияда жазылсын:</w:t>
      </w:r>
    </w:p>
    <w:bookmarkEnd w:id="1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7"/>
        <w:gridCol w:w="2915"/>
        <w:gridCol w:w="1243"/>
        <w:gridCol w:w="4685"/>
        <w:gridCol w:w="279"/>
        <w:gridCol w:w="1851"/>
      </w:tblGrid>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J05AF07</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Тенофовир</w:t>
            </w:r>
          </w:p>
        </w:tc>
        <w:tc>
          <w:tcPr>
            <w:tcW w:w="4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300 мг</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42,48</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J05AR06</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Тенофовир+ Эмтрицитабин+Эфавиренз</w:t>
            </w:r>
          </w:p>
        </w:tc>
        <w:tc>
          <w:tcPr>
            <w:tcW w:w="4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300 мг/200 мг/600 мг</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3" w:id="12"/>
    <w:p>
      <w:pPr>
        <w:spacing w:after="0"/>
        <w:ind w:left="0"/>
        <w:jc w:val="both"/>
      </w:pPr>
      <w:r>
        <w:rPr>
          <w:rFonts w:ascii="Times New Roman"/>
          <w:b w:val="false"/>
          <w:i w:val="false"/>
          <w:color w:val="000000"/>
          <w:sz w:val="28"/>
        </w:rPr>
        <w:t>
      реттік нөмірлері 619, 620-жолдар мынадай редакцияда жазылсын:</w:t>
      </w:r>
    </w:p>
    <w:bookmarkEnd w:id="1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6"/>
        <w:gridCol w:w="3155"/>
        <w:gridCol w:w="729"/>
        <w:gridCol w:w="4296"/>
        <w:gridCol w:w="302"/>
        <w:gridCol w:w="2382"/>
      </w:tblGrid>
      <w:tr>
        <w:trPr>
          <w:trHeight w:val="30"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J05AR03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Эмтрицитабин+</w:t>
            </w:r>
            <w:r>
              <w:br/>
            </w:r>
            <w:r>
              <w:rPr>
                <w:rFonts w:ascii="Times New Roman"/>
                <w:b w:val="false"/>
                <w:i w:val="false"/>
                <w:color w:val="000000"/>
                <w:sz w:val="20"/>
              </w:rPr>
              <w:t>
Тенофовир</w:t>
            </w:r>
          </w:p>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әйелдерде қолдану мүмкіндігімен таблетка, 200 мг/300 мг</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701,40</w:t>
            </w:r>
          </w:p>
        </w:tc>
      </w:tr>
      <w:tr>
        <w:trPr>
          <w:trHeight w:val="30"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J05AR03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Эмтрицитабин+</w:t>
            </w:r>
            <w:r>
              <w:br/>
            </w:r>
            <w:r>
              <w:rPr>
                <w:rFonts w:ascii="Times New Roman"/>
                <w:b w:val="false"/>
                <w:i w:val="false"/>
                <w:color w:val="000000"/>
                <w:sz w:val="20"/>
              </w:rPr>
              <w:t>
Тенофовир</w:t>
            </w:r>
          </w:p>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200 мг/300 мг</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4" w:id="13"/>
    <w:p>
      <w:pPr>
        <w:spacing w:after="0"/>
        <w:ind w:left="0"/>
        <w:jc w:val="both"/>
      </w:pPr>
      <w:r>
        <w:rPr>
          <w:rFonts w:ascii="Times New Roman"/>
          <w:b w:val="false"/>
          <w:i w:val="false"/>
          <w:color w:val="000000"/>
          <w:sz w:val="28"/>
        </w:rPr>
        <w:t xml:space="preserve">
      реттік нөмірі 652-жол мынадай редакцияда жазылсын: </w:t>
      </w:r>
    </w:p>
    <w:bookmarkEnd w:id="1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10"/>
        <w:gridCol w:w="4254"/>
        <w:gridCol w:w="402"/>
        <w:gridCol w:w="2667"/>
        <w:gridCol w:w="402"/>
        <w:gridCol w:w="2665"/>
      </w:tblGrid>
      <w:tr>
        <w:trPr>
          <w:trHeight w:val="30" w:hRule="atLeast"/>
        </w:trPr>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J05AG03</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Эфавиренз</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600 мг</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5" w:id="14"/>
    <w:p>
      <w:pPr>
        <w:spacing w:after="0"/>
        <w:ind w:left="0"/>
        <w:jc w:val="both"/>
      </w:pPr>
      <w:r>
        <w:rPr>
          <w:rFonts w:ascii="Times New Roman"/>
          <w:b w:val="false"/>
          <w:i w:val="false"/>
          <w:color w:val="000000"/>
          <w:sz w:val="28"/>
        </w:rPr>
        <w:t>
      реттік нөмірлері 663, 664, 665, 666, 667, 668, 669, 670, 671, 672, 673, 674, 675, 676, 677, 678, 679, 680, 681, 682, 683, 684, 685, 686, 687, 688, 689, 690, 691, 692, 693, 694, 695 және 696-жолдар мынадай мазмұндағы жолдармен толықтырылсын:</w:t>
      </w:r>
    </w:p>
    <w:bookmarkEnd w:id="1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2"/>
        <w:gridCol w:w="2139"/>
        <w:gridCol w:w="1587"/>
        <w:gridCol w:w="4667"/>
        <w:gridCol w:w="323"/>
        <w:gridCol w:w="2682"/>
      </w:tblGrid>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L01XX02</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L-аспарагиназа****</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 ішіне және бұлшықет ішіне енгізу үшін ерітіндіні дайындауға арналған лиофилизат 5000 ХБ</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14 484,71</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L01BC07</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Азацитидин</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теріастына енгізу үшін суспензия дайындауға арналған лиофилизат</w:t>
            </w:r>
            <w:r>
              <w:br/>
            </w:r>
            <w:r>
              <w:rPr>
                <w:rFonts w:ascii="Times New Roman"/>
                <w:b w:val="false"/>
                <w:i w:val="false"/>
                <w:color w:val="000000"/>
                <w:sz w:val="20"/>
              </w:rPr>
              <w:t xml:space="preserve">
100 мг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159 850,00</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L01XE17</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Акситиниб</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 мг</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25 380,70</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L01XE17</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Акситиниб****</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 мг</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5 202,34</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L01XX32</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Бортезомиб</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 ішіне және тері астына енгізуге ерітіндіні дайындауға арналған лиофилизат 3,5 мг</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218 891,80</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L01XX32</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Бортезомиб****</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 ішіне және тері астына енгізуге ерітіндіні дайындауға арналған лиофилизат 3 мг</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249 907,58</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L01XE15</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Вемурафениб****</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240 мг</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10 283,81</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L01XE23</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Дабрафениб</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75 мг</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18 630,81</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L01XE27</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Ибрутиниб****</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140 мг</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28 614,23</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L01XE01</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Иматиниб</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капсула/таблетка 400 мг</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капсула/таблетка</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22 344,00</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L01XX19</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Иринотекан****</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300 мг/15 мл</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29 366,40</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L01XA02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Карбоплатин****</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10 мг/мл 15 мл-ден / инъекция үшін ерітінді 150 мг/15мл</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4 146, 95</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L01BB04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Кладрибин****</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1 мг/мл, 10 мл</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31 473,12</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L01XE16</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Кризотиниб</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200 мг</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34 872,32</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L01XE16</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Кризотиниб</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250 мг</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29 003,79</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L04AX04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Леналидомид</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10 мг</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81 462,69</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L01XE08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Нилотиниб</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150 мг</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9 821,00</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L01XC15</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Обинутузумаб****</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1000 мг/40 мл</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1 400 017,41</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L01XC10</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Офатумумаб****</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100 мг</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93 483,88</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L01XE11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Пазопаниб</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200 мг</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10 114,47</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L01XC13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Пертузумаб****</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420 мг/14 мл</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950 261,94</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L03AA13</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Пэгфилграстим</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енгізуге арналған ерітінді 6 мг/0,6 мл алдын ала толтырылған шприцте</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280 416,97</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L01XE21</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Регорафениб****</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40 мг</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13 888,43</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L01XC02</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Ритуксимаб****</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 инъекциясына арналған ерітінді 1400 мг/11,7 мл</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509 186,56</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L01XE04</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Сунитиниб****</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12,5 мг</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15 129,01</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L01XC14</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Трастузумаб эмтанзин****</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ерітіндісі үшін концентрат дайындауға арналған лиофилизацияланған ұнтақ 100 мг</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718 389,95</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L01XC14</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Трастузумаб эмтанзин****</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ерітіндісі үшін концентрат дайындауға арналған лиофилизацияланған ұнтақ 160 мг</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1 150 171,80</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L01AB02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Треосульфан****</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ұнтақ</w:t>
            </w:r>
            <w:r>
              <w:br/>
            </w:r>
            <w:r>
              <w:rPr>
                <w:rFonts w:ascii="Times New Roman"/>
                <w:b w:val="false"/>
                <w:i w:val="false"/>
                <w:color w:val="000000"/>
                <w:sz w:val="20"/>
              </w:rPr>
              <w:t>
1000 мг</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55 677,60</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B01AD04</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Урокиназа****</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лиофилизат</w:t>
            </w:r>
            <w:r>
              <w:br/>
            </w:r>
            <w:r>
              <w:rPr>
                <w:rFonts w:ascii="Times New Roman"/>
                <w:b w:val="false"/>
                <w:i w:val="false"/>
                <w:color w:val="000000"/>
                <w:sz w:val="20"/>
              </w:rPr>
              <w:t>
100 000 ХБ</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27 675,06</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L01XE28</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Церитиниб****</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150 мг</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14 695,52</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L01XE10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Эверолимус</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 мг</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29 382,12</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L04AA18</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Эверолимус****</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0,25 мг</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676,66</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L04AA18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Эверолимус****</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0,75 мг</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1 243,58</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L02BB04</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Энзалутамид</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40 мг</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10 192,91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6" w:id="15"/>
    <w:p>
      <w:pPr>
        <w:spacing w:after="0"/>
        <w:ind w:left="0"/>
        <w:jc w:val="both"/>
      </w:pPr>
      <w:r>
        <w:rPr>
          <w:rFonts w:ascii="Times New Roman"/>
          <w:b w:val="false"/>
          <w:i w:val="false"/>
          <w:color w:val="000000"/>
          <w:sz w:val="28"/>
        </w:rPr>
        <w:t>
      "Тек қана амбулаториялық деңгейде медициналық көмек көрсету үшін 2019 жылға арналған Бірыңғай дистрибьюторда сатып алуға жататын дәрілік заттар мен медициналық мақсаттағы бұйымдардың тізімі" бөлімінде:</w:t>
      </w:r>
    </w:p>
    <w:bookmarkEnd w:id="15"/>
    <w:bookmarkStart w:name="z17" w:id="16"/>
    <w:p>
      <w:pPr>
        <w:spacing w:after="0"/>
        <w:ind w:left="0"/>
        <w:jc w:val="both"/>
      </w:pPr>
      <w:r>
        <w:rPr>
          <w:rFonts w:ascii="Times New Roman"/>
          <w:b w:val="false"/>
          <w:i w:val="false"/>
          <w:color w:val="000000"/>
          <w:sz w:val="28"/>
        </w:rPr>
        <w:t>
      реттік нөмірлері 168, 169, 170-жолдар мынадай мазмұндағы жолдармен толықтырылсын:</w:t>
      </w:r>
    </w:p>
    <w:bookmarkEnd w:id="1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0"/>
        <w:gridCol w:w="4146"/>
        <w:gridCol w:w="606"/>
        <w:gridCol w:w="2470"/>
        <w:gridCol w:w="372"/>
        <w:gridCol w:w="2936"/>
      </w:tblGrid>
      <w:tr>
        <w:trPr>
          <w:trHeight w:val="30" w:hRule="atLeast"/>
        </w:trPr>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4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L04AA06</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Микофенол қышқылы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360 мг</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565,19</w:t>
            </w:r>
          </w:p>
        </w:tc>
      </w:tr>
      <w:tr>
        <w:trPr>
          <w:trHeight w:val="30" w:hRule="atLeast"/>
        </w:trPr>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4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L04AA06</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Микофенол қышқылы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180 мг</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271,52</w:t>
            </w:r>
          </w:p>
        </w:tc>
      </w:tr>
      <w:tr>
        <w:trPr>
          <w:trHeight w:val="30" w:hRule="atLeast"/>
        </w:trPr>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4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L04AA06</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Микофенол қышқылы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250 мг</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162,89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8" w:id="17"/>
    <w:p>
      <w:pPr>
        <w:spacing w:after="0"/>
        <w:ind w:left="0"/>
        <w:jc w:val="both"/>
      </w:pPr>
      <w:r>
        <w:rPr>
          <w:rFonts w:ascii="Times New Roman"/>
          <w:b w:val="false"/>
          <w:i w:val="false"/>
          <w:color w:val="000000"/>
          <w:sz w:val="28"/>
        </w:rPr>
        <w:t>
      "Тегін медициналық көмектің кепілдік берілген көлемі шеңберінде және міндетті әлеуметтік медициналық сақтандыру жүйесінде амбулаториялық және стационарлық деңгейлерде 2019 жылға арналған Бірыңғай дистрибьюторда сатып алуға жататын медициналық бұйымдардың тізімі" бөлімінде:</w:t>
      </w:r>
    </w:p>
    <w:bookmarkEnd w:id="17"/>
    <w:bookmarkStart w:name="z19" w:id="18"/>
    <w:p>
      <w:pPr>
        <w:spacing w:after="0"/>
        <w:ind w:left="0"/>
        <w:jc w:val="both"/>
      </w:pPr>
      <w:r>
        <w:rPr>
          <w:rFonts w:ascii="Times New Roman"/>
          <w:b w:val="false"/>
          <w:i w:val="false"/>
          <w:color w:val="000000"/>
          <w:sz w:val="28"/>
        </w:rPr>
        <w:t xml:space="preserve">
      реттік нөмірі 138-жол мынадай редакцияда жазылсын: </w:t>
      </w:r>
    </w:p>
    <w:bookmarkEnd w:id="1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49"/>
        <w:gridCol w:w="245"/>
        <w:gridCol w:w="2043"/>
        <w:gridCol w:w="2659"/>
        <w:gridCol w:w="494"/>
        <w:gridCol w:w="4510"/>
      </w:tblGrid>
      <w:tr>
        <w:trPr>
          <w:trHeight w:val="30" w:hRule="atLeast"/>
        </w:trPr>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Қандағы глюкозаны анықтауға арналған тест жолақтары</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50 тест жолақтар</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c>
          <w:tcPr>
            <w:tcW w:w="4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1585,00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0" w:id="19"/>
    <w:p>
      <w:pPr>
        <w:spacing w:after="0"/>
        <w:ind w:left="0"/>
        <w:jc w:val="both"/>
      </w:pPr>
      <w:r>
        <w:rPr>
          <w:rFonts w:ascii="Times New Roman"/>
          <w:b w:val="false"/>
          <w:i w:val="false"/>
          <w:color w:val="000000"/>
          <w:sz w:val="28"/>
        </w:rPr>
        <w:t xml:space="preserve">
      реттік нөмірі 195-жол мынадай редакцияда жазылсын: </w:t>
      </w:r>
    </w:p>
    <w:bookmarkEnd w:id="1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5"/>
        <w:gridCol w:w="63"/>
        <w:gridCol w:w="5220"/>
        <w:gridCol w:w="4881"/>
        <w:gridCol w:w="127"/>
        <w:gridCol w:w="1404"/>
      </w:tblGrid>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Картридж Xpert® MTB/RIF 50 тестов IVD-FIND ****</w:t>
            </w:r>
          </w:p>
        </w:tc>
        <w:tc>
          <w:tcPr>
            <w:tcW w:w="4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Mycobacterium tuberculosis болуына және оның қақырық үлгілеріндегі рифампицинге резистенттілігіне № 50 тест</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198 712,5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1" w:id="20"/>
    <w:p>
      <w:pPr>
        <w:spacing w:after="0"/>
        <w:ind w:left="0"/>
        <w:jc w:val="both"/>
      </w:pPr>
      <w:r>
        <w:rPr>
          <w:rFonts w:ascii="Times New Roman"/>
          <w:b w:val="false"/>
          <w:i w:val="false"/>
          <w:color w:val="000000"/>
          <w:sz w:val="28"/>
        </w:rPr>
        <w:t xml:space="preserve">
      реттік нөмірі 249-жол мынадай редакцияда жазылсын: </w:t>
      </w:r>
    </w:p>
    <w:bookmarkEnd w:id="2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7"/>
        <w:gridCol w:w="133"/>
        <w:gridCol w:w="1503"/>
        <w:gridCol w:w="6666"/>
        <w:gridCol w:w="269"/>
        <w:gridCol w:w="2452"/>
      </w:tblGrid>
      <w:tr>
        <w:trPr>
          <w:trHeight w:val="30" w:hRule="atLeast"/>
        </w:trPr>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Нәжістегі жасырын қанды сапалы анықтауға арналған экспресс-тест</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тест-жолақ – 1 дана</w:t>
            </w:r>
            <w:r>
              <w:br/>
            </w:r>
            <w:r>
              <w:rPr>
                <w:rFonts w:ascii="Times New Roman"/>
                <w:b w:val="false"/>
                <w:i w:val="false"/>
                <w:color w:val="000000"/>
                <w:sz w:val="20"/>
              </w:rPr>
              <w:t>
2. кассета – 1 дана 3. түтікте 2 мл - ден үлгіні буферлік сұйылтқыш – 1 дана</w:t>
            </w:r>
            <w:r>
              <w:br/>
            </w:r>
            <w:r>
              <w:rPr>
                <w:rFonts w:ascii="Times New Roman"/>
                <w:b w:val="false"/>
                <w:i w:val="false"/>
                <w:color w:val="000000"/>
                <w:sz w:val="20"/>
              </w:rPr>
              <w:t>
4. үлгіні буферлік сұйылтуға арналған түтік – 1 дана</w:t>
            </w:r>
            <w:r>
              <w:br/>
            </w:r>
            <w:r>
              <w:rPr>
                <w:rFonts w:ascii="Times New Roman"/>
                <w:b w:val="false"/>
                <w:i w:val="false"/>
                <w:color w:val="000000"/>
                <w:sz w:val="20"/>
              </w:rPr>
              <w:t>
5.мультикассетаға арналған жабылатын пластикалық пакет– 1 дана</w:t>
            </w:r>
            <w:r>
              <w:br/>
            </w:r>
            <w:r>
              <w:rPr>
                <w:rFonts w:ascii="Times New Roman"/>
                <w:b w:val="false"/>
                <w:i w:val="false"/>
                <w:color w:val="000000"/>
                <w:sz w:val="20"/>
              </w:rPr>
              <w:t>
6. лейблі бар барлық құрамдаушыларды қаптауға арналған картон қорапша – 1 дана</w:t>
            </w:r>
            <w:r>
              <w:br/>
            </w:r>
            <w:r>
              <w:rPr>
                <w:rFonts w:ascii="Times New Roman"/>
                <w:b w:val="false"/>
                <w:i w:val="false"/>
                <w:color w:val="000000"/>
                <w:sz w:val="20"/>
              </w:rPr>
              <w:t>
7. үлгіні буферлік сұйылтқышпен түтіктерге арналған жабылатын пластикалық пакет– 1 дана. 8. үлгіні жинауға арналған пакет – 1 дана</w:t>
            </w:r>
            <w:r>
              <w:br/>
            </w:r>
            <w:r>
              <w:rPr>
                <w:rFonts w:ascii="Times New Roman"/>
                <w:b w:val="false"/>
                <w:i w:val="false"/>
                <w:color w:val="000000"/>
                <w:sz w:val="20"/>
              </w:rPr>
              <w:t>
9. ID стикер – 1 дана</w:t>
            </w:r>
            <w:r>
              <w:br/>
            </w:r>
            <w:r>
              <w:rPr>
                <w:rFonts w:ascii="Times New Roman"/>
                <w:b w:val="false"/>
                <w:i w:val="false"/>
                <w:color w:val="000000"/>
                <w:sz w:val="20"/>
              </w:rPr>
              <w:t>
10. қазақ және орыс тілдерінде қолдану жөніндегі нұсқаулық– 1 дана 11. кептіргіш, 1 г – 1 дана.</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2" w:id="21"/>
    <w:p>
      <w:pPr>
        <w:spacing w:after="0"/>
        <w:ind w:left="0"/>
        <w:jc w:val="both"/>
      </w:pPr>
      <w:r>
        <w:rPr>
          <w:rFonts w:ascii="Times New Roman"/>
          <w:b w:val="false"/>
          <w:i w:val="false"/>
          <w:color w:val="000000"/>
          <w:sz w:val="28"/>
        </w:rPr>
        <w:t>
      реттік нөмірлері 316, 317, 318-жолдар мынадай мазмұндағы жолдармен толықтырылсын:</w:t>
      </w:r>
    </w:p>
    <w:bookmarkEnd w:id="2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83"/>
        <w:gridCol w:w="227"/>
        <w:gridCol w:w="2763"/>
        <w:gridCol w:w="2183"/>
        <w:gridCol w:w="460"/>
        <w:gridCol w:w="4484"/>
      </w:tblGrid>
      <w:tr>
        <w:trPr>
          <w:trHeight w:val="30" w:hRule="atLeast"/>
        </w:trPr>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Кодталған қандағы глюкозаны анықтауға арналған тест жолақтары, кодталған</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тест жолақтар</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4180,00</w:t>
            </w:r>
          </w:p>
        </w:tc>
      </w:tr>
      <w:tr>
        <w:trPr>
          <w:trHeight w:val="30" w:hRule="atLeast"/>
        </w:trPr>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Қандағы холестеринді анықтауға арналған тест жолақтар, кодталған</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тест жолақтар</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6 962,00</w:t>
            </w:r>
          </w:p>
        </w:tc>
      </w:tr>
      <w:tr>
        <w:trPr>
          <w:trHeight w:val="30" w:hRule="atLeast"/>
        </w:trPr>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Қандағы триглицеридтерді</w:t>
            </w:r>
            <w:r>
              <w:br/>
            </w:r>
            <w:r>
              <w:rPr>
                <w:rFonts w:ascii="Times New Roman"/>
                <w:b w:val="false"/>
                <w:i w:val="false"/>
                <w:color w:val="000000"/>
                <w:sz w:val="20"/>
              </w:rPr>
              <w:t>
анықтауға арналған тест жолақтар, кодталған</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тест жолақтар</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7 170,00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3" w:id="22"/>
    <w:p>
      <w:pPr>
        <w:spacing w:after="0"/>
        <w:ind w:left="0"/>
        <w:jc w:val="both"/>
      </w:pPr>
      <w:r>
        <w:rPr>
          <w:rFonts w:ascii="Times New Roman"/>
          <w:b w:val="false"/>
          <w:i w:val="false"/>
          <w:color w:val="000000"/>
          <w:sz w:val="28"/>
        </w:rPr>
        <w:t>
      ескертпеде: сегізінші абзац мынадай редакцияда жазылсын:</w:t>
      </w:r>
    </w:p>
    <w:bookmarkEnd w:id="22"/>
    <w:bookmarkStart w:name="z24" w:id="23"/>
    <w:p>
      <w:pPr>
        <w:spacing w:after="0"/>
        <w:ind w:left="0"/>
        <w:jc w:val="both"/>
      </w:pPr>
      <w:r>
        <w:rPr>
          <w:rFonts w:ascii="Times New Roman"/>
          <w:b w:val="false"/>
          <w:i w:val="false"/>
          <w:color w:val="000000"/>
          <w:sz w:val="28"/>
        </w:rPr>
        <w:t>
      "(Қ) – сатып алу фармацевтикалық көрсетілетін қызметтер шеңберінде мүмкін".</w:t>
      </w:r>
    </w:p>
    <w:bookmarkEnd w:id="23"/>
    <w:bookmarkStart w:name="z25" w:id="24"/>
    <w:p>
      <w:pPr>
        <w:spacing w:after="0"/>
        <w:ind w:left="0"/>
        <w:jc w:val="both"/>
      </w:pPr>
      <w:r>
        <w:rPr>
          <w:rFonts w:ascii="Times New Roman"/>
          <w:b w:val="false"/>
          <w:i w:val="false"/>
          <w:color w:val="000000"/>
          <w:sz w:val="28"/>
        </w:rPr>
        <w:t>
      2. Қазақстан Республикасы Денсаулық сақтау министрлігінің Фармация комитеті Қазақстан Республикасының заңнамасында белгіленген тәртіппен:</w:t>
      </w:r>
    </w:p>
    <w:bookmarkEnd w:id="24"/>
    <w:bookmarkStart w:name="z26" w:id="25"/>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25"/>
    <w:bookmarkStart w:name="z27" w:id="26"/>
    <w:p>
      <w:pPr>
        <w:spacing w:after="0"/>
        <w:ind w:left="0"/>
        <w:jc w:val="both"/>
      </w:pPr>
      <w:r>
        <w:rPr>
          <w:rFonts w:ascii="Times New Roman"/>
          <w:b w:val="false"/>
          <w:i w:val="false"/>
          <w:color w:val="000000"/>
          <w:sz w:val="28"/>
        </w:rPr>
        <w:t>
      2) осы бұйрықты мемлекеттік тіркеген күннен бастап күнтізбелік он күннің ішінде оның көшірмелерін электрондық түрде қазақ және орыс тілдеріндегі Қазақстан Республикасының нормативтік құқықтық актілерінің Эталондық бақылау банкіне ресми жариялау және қосу үшін "Республикалық құқықтық ақпарат орталығы" шаруашылық жүргізу құқығындағы республикалық мемлекеттік кәсіпорнына жіберуді;</w:t>
      </w:r>
    </w:p>
    <w:bookmarkEnd w:id="26"/>
    <w:bookmarkStart w:name="z28" w:id="27"/>
    <w:p>
      <w:pPr>
        <w:spacing w:after="0"/>
        <w:ind w:left="0"/>
        <w:jc w:val="both"/>
      </w:pPr>
      <w:r>
        <w:rPr>
          <w:rFonts w:ascii="Times New Roman"/>
          <w:b w:val="false"/>
          <w:i w:val="false"/>
          <w:color w:val="000000"/>
          <w:sz w:val="28"/>
        </w:rPr>
        <w:t>
      3) осы бұйрықты ресми жарияланғаннан кейін Қазақстан Республикасы Денсаулық сақтау министрлігінің интернет-ресурсында орналастыруды;</w:t>
      </w:r>
    </w:p>
    <w:bookmarkEnd w:id="27"/>
    <w:bookmarkStart w:name="z29" w:id="28"/>
    <w:p>
      <w:pPr>
        <w:spacing w:after="0"/>
        <w:ind w:left="0"/>
        <w:jc w:val="both"/>
      </w:pPr>
      <w:r>
        <w:rPr>
          <w:rFonts w:ascii="Times New Roman"/>
          <w:b w:val="false"/>
          <w:i w:val="false"/>
          <w:color w:val="000000"/>
          <w:sz w:val="28"/>
        </w:rPr>
        <w:t>
      4) осы бұйрықты мемлекеттік тіркегеннен кейін он жұмыс күні ішінде Қазақстан Республикасы Денсаулық сақтау министрлігінің Заң қызметі департаментіне осы тармақтың 1), 2) және 3) тармақшаларында көзделген іс-шаралардың орындалуы туралы мәліметтерді ұсынуды қамтамасыз етсін.</w:t>
      </w:r>
    </w:p>
    <w:bookmarkEnd w:id="28"/>
    <w:bookmarkStart w:name="z30" w:id="29"/>
    <w:p>
      <w:pPr>
        <w:spacing w:after="0"/>
        <w:ind w:left="0"/>
        <w:jc w:val="both"/>
      </w:pPr>
      <w:r>
        <w:rPr>
          <w:rFonts w:ascii="Times New Roman"/>
          <w:b w:val="false"/>
          <w:i w:val="false"/>
          <w:color w:val="000000"/>
          <w:sz w:val="28"/>
        </w:rPr>
        <w:t>
      3. Осы бұйрықтың орындалуын бақылау Қазақстан Республикасының Денсаулық сақтау вице-министрі А.В. Цойға жүктелсін.</w:t>
      </w:r>
    </w:p>
    <w:bookmarkEnd w:id="29"/>
    <w:bookmarkStart w:name="z31" w:id="30"/>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3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Денсаулық сақтау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Біртанов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