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fcd3" w14:textId="c2ff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 медициналық мақсаттағы бұйымдардың тізімін бекіту туралы" Қазақстан Республикасы Денсаулық сақтау министрінің 2018 жылғы 18 шілдедегі № 434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2018 жылғы 26 желтоқсандағы № ҚР ДСМ-46 бұйрығы. Қазақстан Республикасының Әділет министрлігінде 2018 жылғы 27 желтоқсанда № 18052 болып тіркелді</w:t>
      </w:r>
    </w:p>
    <w:p>
      <w:pPr>
        <w:spacing w:after="0"/>
        <w:ind w:left="0"/>
        <w:jc w:val="both"/>
      </w:pPr>
      <w:bookmarkStart w:name="z1" w:id="0"/>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"2019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 медициналық мақсаттағы бұйымдардың тізімін бекіту туралы" (Нормативтік құқықтық актілерді мемлекеттік тіркеу тізілімінде №17264 болып тіркелген, Қазақстан Республикасы нормативтік құқықтық актілерінің Этолондық бақылау банкінде 2018 жылғы 9 тамызда жарияланған) Қазақстан Республикасы Денсаулық сақтау министрінің 2018 жылғы 18 шілдедегі № 434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2019 жылға арналған Бірыңғай дистрибьютордан сатып алынатын амбулаториялық және стационарлық деңгейлерде тегін медициналық көмектің кепілдік берілген көлемінің шеңберінде және әлеуметтік медициналық сақтандыру жүйесінде дәрілік заттардың </w:t>
      </w:r>
      <w:r>
        <w:rPr>
          <w:rFonts w:ascii="Times New Roman"/>
          <w:b w:val="false"/>
          <w:i w:val="false"/>
          <w:color w:val="000000"/>
          <w:sz w:val="28"/>
        </w:rPr>
        <w:t>тізімінде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реттік нөмірі 6-жол мынадай редакцияда жазылсын: </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598"/>
        <w:gridCol w:w="1047"/>
        <w:gridCol w:w="3817"/>
        <w:gridCol w:w="345"/>
        <w:gridCol w:w="2716"/>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Ламивудин</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мг/300мг</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xml:space="preserve">
      реттік нөмірі 153-жол мынадай редакцияда жазылсын: </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5"/>
        <w:gridCol w:w="4086"/>
        <w:gridCol w:w="386"/>
        <w:gridCol w:w="1836"/>
        <w:gridCol w:w="386"/>
        <w:gridCol w:w="3771"/>
      </w:tblGrid>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xml:space="preserve">
      реттік нөмірі 284-жол мынадай редакцияда жазылсын: </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4132"/>
        <w:gridCol w:w="396"/>
        <w:gridCol w:w="2377"/>
        <w:gridCol w:w="396"/>
        <w:gridCol w:w="3119"/>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xml:space="preserve">
      реттік нөмірі 290-жол мынадай редакцияда жазылсын: </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2859"/>
        <w:gridCol w:w="281"/>
        <w:gridCol w:w="5327"/>
        <w:gridCol w:w="281"/>
        <w:gridCol w:w="2216"/>
      </w:tblGrid>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(диспансерлік есепте тұрған балалар 18 жасқа жеткенге дейін бір өндірушінің дәрілік препараттарын қабылдайды)</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xml:space="preserve">
      реттік нөмірі 318-жол мынадай редакцияда жазылсын: </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3468"/>
        <w:gridCol w:w="311"/>
        <w:gridCol w:w="3691"/>
        <w:gridCol w:w="311"/>
        <w:gridCol w:w="3039"/>
      </w:tblGrid>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38 мл немесе грамм</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xml:space="preserve">
      реттік нөмірі 320-жол мынадай редакцияда жазылсын: </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2"/>
        <w:gridCol w:w="4168"/>
        <w:gridCol w:w="394"/>
        <w:gridCol w:w="2367"/>
        <w:gridCol w:w="394"/>
        <w:gridCol w:w="3105"/>
      </w:tblGrid>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реттік нөмірлері 348, 349, 350, 351-жолдар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3235"/>
        <w:gridCol w:w="294"/>
        <w:gridCol w:w="3814"/>
        <w:gridCol w:w="685"/>
        <w:gridCol w:w="2874"/>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3 705,45</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4 013,81</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5 199,94</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0"/>
    <w:p>
      <w:pPr>
        <w:spacing w:after="0"/>
        <w:ind w:left="0"/>
        <w:jc w:val="both"/>
      </w:pPr>
      <w:r>
        <w:rPr>
          <w:rFonts w:ascii="Times New Roman"/>
          <w:b w:val="false"/>
          <w:i w:val="false"/>
          <w:color w:val="000000"/>
          <w:sz w:val="28"/>
        </w:rPr>
        <w:t xml:space="preserve">
      реттік нөмірі 383-жол мынадай редакцияда жазылсын: </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4254"/>
        <w:gridCol w:w="402"/>
        <w:gridCol w:w="2667"/>
        <w:gridCol w:w="402"/>
        <w:gridCol w:w="2665"/>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реттік нөмірлері 517, 518-жолдар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2915"/>
        <w:gridCol w:w="1243"/>
        <w:gridCol w:w="4685"/>
        <w:gridCol w:w="279"/>
        <w:gridCol w:w="1851"/>
      </w:tblGrid>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Эмтрицитабин+Эфавиренз</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мг/600 мг</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2"/>
    <w:p>
      <w:pPr>
        <w:spacing w:after="0"/>
        <w:ind w:left="0"/>
        <w:jc w:val="both"/>
      </w:pPr>
      <w:r>
        <w:rPr>
          <w:rFonts w:ascii="Times New Roman"/>
          <w:b w:val="false"/>
          <w:i w:val="false"/>
          <w:color w:val="000000"/>
          <w:sz w:val="28"/>
        </w:rPr>
        <w:t>
      реттік нөмірлері 619, 620-жолдар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3155"/>
        <w:gridCol w:w="729"/>
        <w:gridCol w:w="4296"/>
        <w:gridCol w:w="302"/>
        <w:gridCol w:w="2382"/>
      </w:tblGrid>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w:t>
            </w:r>
            <w:r>
              <w:br/>
            </w:r>
            <w:r>
              <w:rPr>
                <w:rFonts w:ascii="Times New Roman"/>
                <w:b w:val="false"/>
                <w:i w:val="false"/>
                <w:color w:val="000000"/>
                <w:sz w:val="20"/>
              </w:rPr>
              <w:t>
Тенофовир</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әйелдерде қолдану мүмкіндігімен таблетка, 200 мг/300 мг</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w:t>
            </w:r>
            <w:r>
              <w:br/>
            </w:r>
            <w:r>
              <w:rPr>
                <w:rFonts w:ascii="Times New Roman"/>
                <w:b w:val="false"/>
                <w:i w:val="false"/>
                <w:color w:val="000000"/>
                <w:sz w:val="20"/>
              </w:rPr>
              <w:t>
Тенофовир</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xml:space="preserve">
      реттік нөмірі 652-жол мынадай редакцияда жазылсын: </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4254"/>
        <w:gridCol w:w="402"/>
        <w:gridCol w:w="2667"/>
        <w:gridCol w:w="402"/>
        <w:gridCol w:w="2665"/>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4"/>
    <w:p>
      <w:pPr>
        <w:spacing w:after="0"/>
        <w:ind w:left="0"/>
        <w:jc w:val="both"/>
      </w:pPr>
      <w:r>
        <w:rPr>
          <w:rFonts w:ascii="Times New Roman"/>
          <w:b w:val="false"/>
          <w:i w:val="false"/>
          <w:color w:val="000000"/>
          <w:sz w:val="28"/>
        </w:rPr>
        <w:t>
      реттік нөмірлері 663, 664, 665, 666, 667, 668, 669, 670, 671, 672, 673, 674, 675, 676, 677, 678, 679, 680, 681, 682, 683, 684, 685, 686, 687, 688, 689, 690, 691, 692, 693, 694, 695 және 696-жолдар мынадай мазмұндағы жолдармен толықтырылсын: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2139"/>
        <w:gridCol w:w="1587"/>
        <w:gridCol w:w="4667"/>
        <w:gridCol w:w="323"/>
        <w:gridCol w:w="2682"/>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L-аспарагиназа****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және бұлшықет ішіне енгізу үшін ерітіндіні дайындауға арналған лиофилизат 5000 ХБ</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14 484,71</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теріастына енгізу үшін суспензия дайындауға арналған лиофилизат</w:t>
            </w:r>
            <w:r>
              <w:br/>
            </w:r>
            <w:r>
              <w:rPr>
                <w:rFonts w:ascii="Times New Roman"/>
                <w:b w:val="false"/>
                <w:i w:val="false"/>
                <w:color w:val="000000"/>
                <w:sz w:val="20"/>
              </w:rPr>
              <w:t xml:space="preserve">
100 мг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159 850,00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25 380,70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5 202,34</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және тері астына енгізуге ерітіндіні дайындауға арналған лиофилизат 3,5 мг</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218 891,80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және тері астына енгізуге ерітіндіні дайындауға арналған лиофилизат 3 мг</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249 907,58</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240 мг</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10 283,81</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18 630,81</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28 614,23</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400 мг</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22 344,00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мг/15 мл</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29 366,40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L01XA02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15 мл-ден / инъекция үшін ерітінді 150 мг/15мл</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4 146, 95</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L01BB04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1 мг/мл, 10 мл</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31 473,12</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34 872,32</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29 003,79</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L04AX04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81 462,69</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L01XE08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9 821,00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1000 мг/40 мл</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1 400 017,41</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93 483,88</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L01XE11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10 114,47</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L01XC13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420 мг/14 мл</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950 261,94</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мг/0,6 мл алдын ала толтырылған шприцте</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280 416,97</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13 888,43</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инъекциясына арналған ерітінді 1400 мг/11,7 мл</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509 186,56</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15 129,01</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ерітіндісі үшін концентрат дайындауға арналған лиофилизацияланған ұнтақ 100 мг</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718 389,95</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ерітіндісі үшін концентрат дайындауға арналған лиофилизацияланған ұнтақ 160 мг</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1 150 171,80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L01AB02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w:t>
            </w:r>
            <w:r>
              <w:br/>
            </w:r>
            <w:r>
              <w:rPr>
                <w:rFonts w:ascii="Times New Roman"/>
                <w:b w:val="false"/>
                <w:i w:val="false"/>
                <w:color w:val="000000"/>
                <w:sz w:val="20"/>
              </w:rPr>
              <w:t>
1000 мг</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55 677,60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r>
              <w:br/>
            </w:r>
            <w:r>
              <w:rPr>
                <w:rFonts w:ascii="Times New Roman"/>
                <w:b w:val="false"/>
                <w:i w:val="false"/>
                <w:color w:val="000000"/>
                <w:sz w:val="20"/>
              </w:rPr>
              <w:t>
100 000 ХБ</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27 675,06</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14 695,52</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L01XE10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29 382,12</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676,66</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L04AA18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0,75 мг</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1 243,58</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5"/>
    <w:p>
      <w:pPr>
        <w:spacing w:after="0"/>
        <w:ind w:left="0"/>
        <w:jc w:val="both"/>
      </w:pPr>
      <w:r>
        <w:rPr>
          <w:rFonts w:ascii="Times New Roman"/>
          <w:b w:val="false"/>
          <w:i w:val="false"/>
          <w:color w:val="000000"/>
          <w:sz w:val="28"/>
        </w:rPr>
        <w:t>
      "Тек қана амбулаториялық деңгейде медициналық көмек көрсету үшін 2019 жылға арналған Бірыңғай дистрибьюторда сатып алуға жататын дәрілік заттар мен медициналық мақсаттағы бұйымдардың тізімі" бөлімінде:</w:t>
      </w:r>
    </w:p>
    <w:bookmarkEnd w:id="15"/>
    <w:bookmarkStart w:name="z17" w:id="16"/>
    <w:p>
      <w:pPr>
        <w:spacing w:after="0"/>
        <w:ind w:left="0"/>
        <w:jc w:val="both"/>
      </w:pPr>
      <w:r>
        <w:rPr>
          <w:rFonts w:ascii="Times New Roman"/>
          <w:b w:val="false"/>
          <w:i w:val="false"/>
          <w:color w:val="000000"/>
          <w:sz w:val="28"/>
        </w:rPr>
        <w:t>
      реттік нөмірлері 168, 169, 170-жолдар мынадай мазмұндағы жолдармен толықтырылсын: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4146"/>
        <w:gridCol w:w="606"/>
        <w:gridCol w:w="2470"/>
        <w:gridCol w:w="372"/>
        <w:gridCol w:w="2936"/>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360 мг</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7"/>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амбулаториялық және стационарлық деңгейлерде 2019 жылға арналған Бірыңғай дистрибьюторда сатып алуға жататын медициналық бұйымдардың тізімі" бөлімінде:</w:t>
      </w:r>
    </w:p>
    <w:bookmarkEnd w:id="17"/>
    <w:bookmarkStart w:name="z19" w:id="18"/>
    <w:p>
      <w:pPr>
        <w:spacing w:after="0"/>
        <w:ind w:left="0"/>
        <w:jc w:val="both"/>
      </w:pPr>
      <w:r>
        <w:rPr>
          <w:rFonts w:ascii="Times New Roman"/>
          <w:b w:val="false"/>
          <w:i w:val="false"/>
          <w:color w:val="000000"/>
          <w:sz w:val="28"/>
        </w:rPr>
        <w:t xml:space="preserve">
      реттік нөмірі 138-жол мынадай редакцияда жазылсын: </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9"/>
        <w:gridCol w:w="245"/>
        <w:gridCol w:w="2043"/>
        <w:gridCol w:w="2659"/>
        <w:gridCol w:w="494"/>
        <w:gridCol w:w="4510"/>
      </w:tblGrid>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тест жолақтар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9"/>
    <w:p>
      <w:pPr>
        <w:spacing w:after="0"/>
        <w:ind w:left="0"/>
        <w:jc w:val="both"/>
      </w:pPr>
      <w:r>
        <w:rPr>
          <w:rFonts w:ascii="Times New Roman"/>
          <w:b w:val="false"/>
          <w:i w:val="false"/>
          <w:color w:val="000000"/>
          <w:sz w:val="28"/>
        </w:rPr>
        <w:t xml:space="preserve">
      реттік нөмірі 195-жол мынадай редакцияда жазылсын: </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3"/>
        <w:gridCol w:w="5220"/>
        <w:gridCol w:w="4881"/>
        <w:gridCol w:w="127"/>
        <w:gridCol w:w="1404"/>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Xpert® MTB/RIF 50 тестов IVD-FIND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tuberculosis болуына және оның қақырық үлгілеріндегі рифампицинге резистенттілігіне № 50 тест</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20"/>
    <w:p>
      <w:pPr>
        <w:spacing w:after="0"/>
        <w:ind w:left="0"/>
        <w:jc w:val="both"/>
      </w:pPr>
      <w:r>
        <w:rPr>
          <w:rFonts w:ascii="Times New Roman"/>
          <w:b w:val="false"/>
          <w:i w:val="false"/>
          <w:color w:val="000000"/>
          <w:sz w:val="28"/>
        </w:rPr>
        <w:t xml:space="preserve">
      реттік нөмірі 249-жол мынадай редакцияда жазылсын: </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133"/>
        <w:gridCol w:w="1503"/>
        <w:gridCol w:w="6666"/>
        <w:gridCol w:w="269"/>
        <w:gridCol w:w="2452"/>
      </w:tblGrid>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анықтауға арналған экспресс-тест</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тест-жолақ – 1 дана</w:t>
            </w:r>
            <w:r>
              <w:br/>
            </w:r>
            <w:r>
              <w:rPr>
                <w:rFonts w:ascii="Times New Roman"/>
                <w:b w:val="false"/>
                <w:i w:val="false"/>
                <w:color w:val="000000"/>
                <w:sz w:val="20"/>
              </w:rPr>
              <w:t>
2. кассета – 1 дана 3. түтікте 2 мл - ден үлгіні буферлік сұйылтқыш – 1 дана</w:t>
            </w:r>
            <w:r>
              <w:br/>
            </w:r>
            <w:r>
              <w:rPr>
                <w:rFonts w:ascii="Times New Roman"/>
                <w:b w:val="false"/>
                <w:i w:val="false"/>
                <w:color w:val="000000"/>
                <w:sz w:val="20"/>
              </w:rPr>
              <w:t>
4. үлгіні буферлік сұйылтуға арналған түтік – 1 дана</w:t>
            </w:r>
            <w:r>
              <w:br/>
            </w:r>
            <w:r>
              <w:rPr>
                <w:rFonts w:ascii="Times New Roman"/>
                <w:b w:val="false"/>
                <w:i w:val="false"/>
                <w:color w:val="000000"/>
                <w:sz w:val="20"/>
              </w:rPr>
              <w:t>
5.мультикассетаға арналған жабылатын пластикалық пакет– 1 дана</w:t>
            </w:r>
            <w:r>
              <w:br/>
            </w:r>
            <w:r>
              <w:rPr>
                <w:rFonts w:ascii="Times New Roman"/>
                <w:b w:val="false"/>
                <w:i w:val="false"/>
                <w:color w:val="000000"/>
                <w:sz w:val="20"/>
              </w:rPr>
              <w:t>
6. лейблі бар барлық құрамдаушыларды қаптауға арналған картон қорапша – 1 дана</w:t>
            </w:r>
            <w:r>
              <w:br/>
            </w:r>
            <w:r>
              <w:rPr>
                <w:rFonts w:ascii="Times New Roman"/>
                <w:b w:val="false"/>
                <w:i w:val="false"/>
                <w:color w:val="000000"/>
                <w:sz w:val="20"/>
              </w:rPr>
              <w:t>
7. үлгіні буферлік сұйылтқышпен түтіктерге арналған жабылатын пластикалық пакет– 1 дана. 8. үлгіні жинауға арналған пакет – 1 дана</w:t>
            </w:r>
            <w:r>
              <w:br/>
            </w:r>
            <w:r>
              <w:rPr>
                <w:rFonts w:ascii="Times New Roman"/>
                <w:b w:val="false"/>
                <w:i w:val="false"/>
                <w:color w:val="000000"/>
                <w:sz w:val="20"/>
              </w:rPr>
              <w:t>
9. ID стикер – 1 дана</w:t>
            </w:r>
            <w:r>
              <w:br/>
            </w:r>
            <w:r>
              <w:rPr>
                <w:rFonts w:ascii="Times New Roman"/>
                <w:b w:val="false"/>
                <w:i w:val="false"/>
                <w:color w:val="000000"/>
                <w:sz w:val="20"/>
              </w:rPr>
              <w:t>
10. қазақ және орыс тілдерінде қолдану жөніндегі нұсқаулық– 1 дана 11. кептіргіш, 1 г – 1 дана.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21"/>
    <w:p>
      <w:pPr>
        <w:spacing w:after="0"/>
        <w:ind w:left="0"/>
        <w:jc w:val="both"/>
      </w:pPr>
      <w:r>
        <w:rPr>
          <w:rFonts w:ascii="Times New Roman"/>
          <w:b w:val="false"/>
          <w:i w:val="false"/>
          <w:color w:val="000000"/>
          <w:sz w:val="28"/>
        </w:rPr>
        <w:t>
      реттік нөмірлері 316, 317, 318-жолдар мынадай мазмұндағы жолдармен толықтырылсын: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3"/>
        <w:gridCol w:w="227"/>
        <w:gridCol w:w="2763"/>
        <w:gridCol w:w="2183"/>
        <w:gridCol w:w="460"/>
        <w:gridCol w:w="4484"/>
      </w:tblGrid>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Кодталған қандағы глюкозаны анықтауға арналған тест жолақтары, кодталған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тест жолақтар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4180,00</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холестеринді анықтауға арналған тест жолақтар, кодталған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тест жолақтар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6 962,00</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триглицеридтерді</w:t>
            </w:r>
            <w:r>
              <w:br/>
            </w:r>
            <w:r>
              <w:rPr>
                <w:rFonts w:ascii="Times New Roman"/>
                <w:b w:val="false"/>
                <w:i w:val="false"/>
                <w:color w:val="000000"/>
                <w:sz w:val="20"/>
              </w:rPr>
              <w:t>
анықтауға арналған тест жолақтар, кодталған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тест жолақтар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22"/>
    <w:p>
      <w:pPr>
        <w:spacing w:after="0"/>
        <w:ind w:left="0"/>
        <w:jc w:val="both"/>
      </w:pPr>
      <w:r>
        <w:rPr>
          <w:rFonts w:ascii="Times New Roman"/>
          <w:b w:val="false"/>
          <w:i w:val="false"/>
          <w:color w:val="000000"/>
          <w:sz w:val="28"/>
        </w:rPr>
        <w:t>
      ескертпеде: сегізінші абзац мынадай редакцияда жазылсын:</w:t>
      </w:r>
    </w:p>
    <w:bookmarkEnd w:id="22"/>
    <w:bookmarkStart w:name="z24" w:id="23"/>
    <w:p>
      <w:pPr>
        <w:spacing w:after="0"/>
        <w:ind w:left="0"/>
        <w:jc w:val="both"/>
      </w:pPr>
      <w:r>
        <w:rPr>
          <w:rFonts w:ascii="Times New Roman"/>
          <w:b w:val="false"/>
          <w:i w:val="false"/>
          <w:color w:val="000000"/>
          <w:sz w:val="28"/>
        </w:rPr>
        <w:t>
      "(Қ) – сатып алу фармацевтикалық көрсетілетін қызметтер шеңберінде мүмкін".</w:t>
      </w:r>
    </w:p>
    <w:bookmarkEnd w:id="23"/>
    <w:bookmarkStart w:name="z25" w:id="24"/>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Қазақстан Республикасының заңнамасында белгіленген тәртіппен:</w:t>
      </w:r>
    </w:p>
    <w:bookmarkEnd w:id="24"/>
    <w:bookmarkStart w:name="z26" w:id="2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5"/>
    <w:bookmarkStart w:name="z27" w:id="26"/>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оның көшірмелерін электрондық түрде қазақ және орыс тілдеріндегі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26"/>
    <w:bookmarkStart w:name="z28" w:id="27"/>
    <w:p>
      <w:pPr>
        <w:spacing w:after="0"/>
        <w:ind w:left="0"/>
        <w:jc w:val="both"/>
      </w:pPr>
      <w:r>
        <w:rPr>
          <w:rFonts w:ascii="Times New Roman"/>
          <w:b w:val="false"/>
          <w:i w:val="false"/>
          <w:color w:val="000000"/>
          <w:sz w:val="28"/>
        </w:rPr>
        <w:t>
      3) осы бұйрықты ресми жарияланғаннан кейін Қазақстан Республикасы Денсаулық сақтау министрлігінің интернет-ресурсында орналастыруды;</w:t>
      </w:r>
    </w:p>
    <w:bookmarkEnd w:id="27"/>
    <w:bookmarkStart w:name="z29" w:id="28"/>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28"/>
    <w:bookmarkStart w:name="z30" w:id="2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29"/>
    <w:bookmarkStart w:name="z31" w:id="3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