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ab95" w14:textId="c30a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24 желтоқсандағы № 571 бұйрығы. Қазақстан Республикасының Әділет министрлігінде 2018 жылғы 26 желтоқсанда № 18025 болып тіркелді.</w:t>
      </w:r>
    </w:p>
    <w:p>
      <w:pPr>
        <w:spacing w:after="0"/>
        <w:ind w:left="0"/>
        <w:jc w:val="both"/>
      </w:pPr>
      <w:bookmarkStart w:name="z1" w:id="0"/>
      <w:r>
        <w:rPr>
          <w:rFonts w:ascii="Times New Roman"/>
          <w:b w:val="false"/>
          <w:i w:val="false"/>
          <w:color w:val="000000"/>
          <w:sz w:val="28"/>
        </w:rPr>
        <w:t>
      "Қазақстан Республикасының мемлекеттік қызметі туралы" Қазақстан Республикасы Заңының 35-бабының 2-тармағына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25.05.2023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Кадр қызметі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571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мемлекеттік қызметшілеріне көтермелеулерді қолдану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25.05.2023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Қазақстан Республикасы Еңбек және халықты әлеуметтік қорғау министрлігінің мемлекеттік қызметшілеріне көтермелеулерді қолдану қағидалары (бұдан әрі – Қағидалар)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Еңбек және халықты әлеуметтік қорғау министрлігінің орталық аппаратының (бұдан әрі – Министрлік), оның ведомстволарының және Еңбек және әлеуметтік қорғау комитетінің (бұдан әрі - Комитет) аумақтық бөлімшелерінің мемлекеттік қызметшілеріне көтермелеулерді қолдану тәртібін анықтайды.</w:t>
      </w:r>
    </w:p>
    <w:bookmarkEnd w:id="10"/>
    <w:bookmarkStart w:name="z14" w:id="11"/>
    <w:p>
      <w:pPr>
        <w:spacing w:after="0"/>
        <w:ind w:left="0"/>
        <w:jc w:val="both"/>
      </w:pPr>
      <w:r>
        <w:rPr>
          <w:rFonts w:ascii="Times New Roman"/>
          <w:b w:val="false"/>
          <w:i w:val="false"/>
          <w:color w:val="000000"/>
          <w:sz w:val="28"/>
        </w:rPr>
        <w:t>
      2. Мемлекеттік қызметшілерді көтермелеулер лауазымдық мiндеттерiн үлгілі атқарғаны, мінсіз мемлекеттік қызметі, ерекше маңызды және күрделi тапсырмаларды орындағаны және жұмыстағы басқа да жетістіктері, олардың қызметін бағалау нәтижелері, сондай-ақ Қазақстан Республикасының заңнамасында айқындалған ұлттық, мемлекеттік, кәсіби және өзге де мерекелер, мерейтойлық даталар және еңбек сіңірген жасқа толу жағдайы бойынша қолданылады.</w:t>
      </w:r>
    </w:p>
    <w:bookmarkEnd w:id="11"/>
    <w:bookmarkStart w:name="z15" w:id="12"/>
    <w:p>
      <w:pPr>
        <w:spacing w:after="0"/>
        <w:ind w:left="0"/>
        <w:jc w:val="both"/>
      </w:pPr>
      <w:r>
        <w:rPr>
          <w:rFonts w:ascii="Times New Roman"/>
          <w:b w:val="false"/>
          <w:i w:val="false"/>
          <w:color w:val="000000"/>
          <w:sz w:val="28"/>
        </w:rPr>
        <w:t>
      3. Министрліктің, оның ведомстволарының және Комитеттің аумақтық бөлімшелерінің мемлекеттік қызметшілеріне мынадай көтермелеулер қолданылады:</w:t>
      </w:r>
    </w:p>
    <w:bookmarkEnd w:id="12"/>
    <w:bookmarkStart w:name="z16" w:id="13"/>
    <w:p>
      <w:pPr>
        <w:spacing w:after="0"/>
        <w:ind w:left="0"/>
        <w:jc w:val="both"/>
      </w:pPr>
      <w:r>
        <w:rPr>
          <w:rFonts w:ascii="Times New Roman"/>
          <w:b w:val="false"/>
          <w:i w:val="false"/>
          <w:color w:val="000000"/>
          <w:sz w:val="28"/>
        </w:rPr>
        <w:t>
      1) біржолғы ақшалай сыйақы беру;</w:t>
      </w:r>
    </w:p>
    <w:bookmarkEnd w:id="13"/>
    <w:bookmarkStart w:name="z17" w:id="14"/>
    <w:p>
      <w:pPr>
        <w:spacing w:after="0"/>
        <w:ind w:left="0"/>
        <w:jc w:val="both"/>
      </w:pPr>
      <w:r>
        <w:rPr>
          <w:rFonts w:ascii="Times New Roman"/>
          <w:b w:val="false"/>
          <w:i w:val="false"/>
          <w:color w:val="000000"/>
          <w:sz w:val="28"/>
        </w:rPr>
        <w:t>
      2) алғыс жариялау;</w:t>
      </w:r>
    </w:p>
    <w:bookmarkEnd w:id="14"/>
    <w:bookmarkStart w:name="z18" w:id="15"/>
    <w:p>
      <w:pPr>
        <w:spacing w:after="0"/>
        <w:ind w:left="0"/>
        <w:jc w:val="both"/>
      </w:pPr>
      <w:r>
        <w:rPr>
          <w:rFonts w:ascii="Times New Roman"/>
          <w:b w:val="false"/>
          <w:i w:val="false"/>
          <w:color w:val="000000"/>
          <w:sz w:val="28"/>
        </w:rPr>
        <w:t>
      3) бағалы сыйлықпен марапаттау;</w:t>
      </w:r>
    </w:p>
    <w:bookmarkEnd w:id="15"/>
    <w:bookmarkStart w:name="z19" w:id="16"/>
    <w:p>
      <w:pPr>
        <w:spacing w:after="0"/>
        <w:ind w:left="0"/>
        <w:jc w:val="both"/>
      </w:pPr>
      <w:r>
        <w:rPr>
          <w:rFonts w:ascii="Times New Roman"/>
          <w:b w:val="false"/>
          <w:i w:val="false"/>
          <w:color w:val="000000"/>
          <w:sz w:val="28"/>
        </w:rPr>
        <w:t>
      4) грамотамен марапаттау;</w:t>
      </w:r>
    </w:p>
    <w:bookmarkEnd w:id="16"/>
    <w:bookmarkStart w:name="z20" w:id="17"/>
    <w:p>
      <w:pPr>
        <w:spacing w:after="0"/>
        <w:ind w:left="0"/>
        <w:jc w:val="both"/>
      </w:pPr>
      <w:r>
        <w:rPr>
          <w:rFonts w:ascii="Times New Roman"/>
          <w:b w:val="false"/>
          <w:i w:val="false"/>
          <w:color w:val="000000"/>
          <w:sz w:val="28"/>
        </w:rPr>
        <w:t>
      5) көтермелеудің өзге де нысандары, оның ішінде ведомстволық наградалармен марапаттау.</w:t>
      </w:r>
    </w:p>
    <w:bookmarkEnd w:id="17"/>
    <w:bookmarkStart w:name="z21" w:id="18"/>
    <w:p>
      <w:pPr>
        <w:spacing w:after="0"/>
        <w:ind w:left="0"/>
        <w:jc w:val="both"/>
      </w:pPr>
      <w:r>
        <w:rPr>
          <w:rFonts w:ascii="Times New Roman"/>
          <w:b w:val="false"/>
          <w:i w:val="false"/>
          <w:color w:val="000000"/>
          <w:sz w:val="28"/>
        </w:rPr>
        <w:t>
      Бір рет ерекшеленгені үшін мемлекеттік қызметшіге осы тармақтың екінші бөлігінде көрсетілген көтермелеу нысандарының біреуі ғана нақты сіңірген еңбегі көрсетіле отырып, бір рет қана қолданылуы мүмкін.</w:t>
      </w:r>
    </w:p>
    <w:bookmarkEnd w:id="18"/>
    <w:bookmarkStart w:name="z22" w:id="19"/>
    <w:p>
      <w:pPr>
        <w:spacing w:after="0"/>
        <w:ind w:left="0"/>
        <w:jc w:val="both"/>
      </w:pPr>
      <w:r>
        <w:rPr>
          <w:rFonts w:ascii="Times New Roman"/>
          <w:b w:val="false"/>
          <w:i w:val="false"/>
          <w:color w:val="000000"/>
          <w:sz w:val="28"/>
        </w:rPr>
        <w:t>
      4. Министрлік орталық аппаратының, оның ведомстволарының және Комитетінің аумақтық бөлімшелерінің мемлекеттік қызметшілерін біржолғы ақшалай сыйақымен көтермелеу:</w:t>
      </w:r>
    </w:p>
    <w:bookmarkEnd w:id="19"/>
    <w:bookmarkStart w:name="z23" w:id="20"/>
    <w:p>
      <w:pPr>
        <w:spacing w:after="0"/>
        <w:ind w:left="0"/>
        <w:jc w:val="both"/>
      </w:pPr>
      <w:r>
        <w:rPr>
          <w:rFonts w:ascii="Times New Roman"/>
          <w:b w:val="false"/>
          <w:i w:val="false"/>
          <w:color w:val="000000"/>
          <w:sz w:val="28"/>
        </w:rPr>
        <w:t>
      1) Министрдің не оны алмастыратын адамның шешімі бойынша Министрліктің басшылығына және Комитеттер басшыларына;</w:t>
      </w:r>
    </w:p>
    <w:bookmarkEnd w:id="20"/>
    <w:bookmarkStart w:name="z24" w:id="21"/>
    <w:p>
      <w:pPr>
        <w:spacing w:after="0"/>
        <w:ind w:left="0"/>
        <w:jc w:val="both"/>
      </w:pPr>
      <w:r>
        <w:rPr>
          <w:rFonts w:ascii="Times New Roman"/>
          <w:b w:val="false"/>
          <w:i w:val="false"/>
          <w:color w:val="000000"/>
          <w:sz w:val="28"/>
        </w:rPr>
        <w:t>
      2) аппарат басшысының не оны алмастыратын адамның шешімі бойынша Министрліктің қызметкерлеріне, Комитеттер басшыларының орынбасарларына және аумақтық бөлімшелердің басшыларына жүргізіледі.</w:t>
      </w:r>
    </w:p>
    <w:bookmarkEnd w:id="21"/>
    <w:bookmarkStart w:name="z25" w:id="22"/>
    <w:p>
      <w:pPr>
        <w:spacing w:after="0"/>
        <w:ind w:left="0"/>
        <w:jc w:val="both"/>
      </w:pPr>
      <w:r>
        <w:rPr>
          <w:rFonts w:ascii="Times New Roman"/>
          <w:b w:val="false"/>
          <w:i w:val="false"/>
          <w:color w:val="000000"/>
          <w:sz w:val="28"/>
        </w:rPr>
        <w:t>
      5. Біржолғы ақшалай сыйақы төлемі қаржыландыру жоспары бойынша Министрлікті, оның ведомстволарының және Комитеттің аумақтық бөлімшелері ұстауға көзделген мемлекеттік бюджет қаражатын үнемдеу есебінен жүзеге асырылады.</w:t>
      </w:r>
    </w:p>
    <w:bookmarkEnd w:id="22"/>
    <w:bookmarkStart w:name="z26" w:id="23"/>
    <w:p>
      <w:pPr>
        <w:spacing w:after="0"/>
        <w:ind w:left="0"/>
        <w:jc w:val="both"/>
      </w:pPr>
      <w:r>
        <w:rPr>
          <w:rFonts w:ascii="Times New Roman"/>
          <w:b w:val="false"/>
          <w:i w:val="false"/>
          <w:color w:val="000000"/>
          <w:sz w:val="28"/>
        </w:rPr>
        <w:t>
      6. Мемлекеттік қызметшілерге ерекше маңызды және күрделі тапсырмаларды орындағаны, Министрлік басшылығының тапсырмаларын тиісті және адал атқарғаны үшін Министрдің алғысы жарияланады.</w:t>
      </w:r>
    </w:p>
    <w:bookmarkEnd w:id="23"/>
    <w:bookmarkStart w:name="z27" w:id="24"/>
    <w:p>
      <w:pPr>
        <w:spacing w:after="0"/>
        <w:ind w:left="0"/>
        <w:jc w:val="both"/>
      </w:pPr>
      <w:r>
        <w:rPr>
          <w:rFonts w:ascii="Times New Roman"/>
          <w:b w:val="false"/>
          <w:i w:val="false"/>
          <w:color w:val="000000"/>
          <w:sz w:val="28"/>
        </w:rPr>
        <w:t>
      7. Мемлекеттік қызметшілер қызметтік мiндеттерiн үлгiлi атқарғаны, қызметте жоғары нәтижелерге қол жеткізгені, Министрліктің алдына қойған ерекше маңызды тапсырмаларын шешуде қосқан жеке үлесі үшін Министрліктің грамотасымен және бағалы сыйлықтармен марапатталады.</w:t>
      </w:r>
    </w:p>
    <w:bookmarkEnd w:id="24"/>
    <w:bookmarkStart w:name="z28" w:id="25"/>
    <w:p>
      <w:pPr>
        <w:spacing w:after="0"/>
        <w:ind w:left="0"/>
        <w:jc w:val="both"/>
      </w:pPr>
      <w:r>
        <w:rPr>
          <w:rFonts w:ascii="Times New Roman"/>
          <w:b w:val="false"/>
          <w:i w:val="false"/>
          <w:color w:val="000000"/>
          <w:sz w:val="28"/>
        </w:rPr>
        <w:t>
      8. Министрліктің грамотасымен, Министрдің алғысымен және бағалы сыйлықпен көтермелеу туралы шешім Министрлік ведомствосының құрылымдық бөлімшелері мен Комитеттің аумақтық бөлімшелері басшыларының ұсынуы бойынша қабылданады және Министрдің бұйрығымен ресімделеді.</w:t>
      </w:r>
    </w:p>
    <w:bookmarkEnd w:id="25"/>
    <w:bookmarkStart w:name="z29" w:id="26"/>
    <w:p>
      <w:pPr>
        <w:spacing w:after="0"/>
        <w:ind w:left="0"/>
        <w:jc w:val="both"/>
      </w:pPr>
      <w:r>
        <w:rPr>
          <w:rFonts w:ascii="Times New Roman"/>
          <w:b w:val="false"/>
          <w:i w:val="false"/>
          <w:color w:val="000000"/>
          <w:sz w:val="28"/>
        </w:rPr>
        <w:t>
      Мемлекеттік қызметшілерді Министрліктің грамотасымен, Министрдің Алғысымен және мемлекеттік қызметшілердің нақты сіңірген еңбегі сипатталған бағалы сыйлықпен көтермелеу туралы ұсынымдар жетекшілік ететін вице-министрмен (аппарат басшысымен) келісу бойынша оның құрылымдық бөлімшелері басшыларының қолымен немесе Комитеттің аумақтық бөлімшелері басшыларының қолымен Министрліктің кадр қызметіне жіберіледі.</w:t>
      </w:r>
    </w:p>
    <w:bookmarkEnd w:id="26"/>
    <w:bookmarkStart w:name="z30" w:id="27"/>
    <w:p>
      <w:pPr>
        <w:spacing w:after="0"/>
        <w:ind w:left="0"/>
        <w:jc w:val="both"/>
      </w:pPr>
      <w:r>
        <w:rPr>
          <w:rFonts w:ascii="Times New Roman"/>
          <w:b w:val="false"/>
          <w:i w:val="false"/>
          <w:color w:val="000000"/>
          <w:sz w:val="28"/>
        </w:rPr>
        <w:t>
      9. Комитеттің аумақтық бөлімшелердің грамотасымен және Комитеттің аумақтық бөлімшелері басшысының алғысын жариялаумен көтермелеу туралы шешімді Комитеттің аумақтық бөлімшелердің құрылымдық бөлімшелері басшыларының ұсынымдары бойынша қабылдайды және Комитеттің аумақтық бөлімшілері басшыларының бұйрығымен ресімделеді.</w:t>
      </w:r>
    </w:p>
    <w:bookmarkEnd w:id="27"/>
    <w:bookmarkStart w:name="z31" w:id="28"/>
    <w:p>
      <w:pPr>
        <w:spacing w:after="0"/>
        <w:ind w:left="0"/>
        <w:jc w:val="both"/>
      </w:pPr>
      <w:r>
        <w:rPr>
          <w:rFonts w:ascii="Times New Roman"/>
          <w:b w:val="false"/>
          <w:i w:val="false"/>
          <w:color w:val="000000"/>
          <w:sz w:val="28"/>
        </w:rPr>
        <w:t>
      Грамотамен және алғыс жариялаумен көтермелеу туралы ұсынымдары мемлекеттік қызметкердің нақты сіңірген қызметтерін сипаттай отырып Комитеттің аумақтық бөлімшелердің құрылымдық бөлімшелері басшыларының қолымен кадр қызметіне жолданады.</w:t>
      </w:r>
    </w:p>
    <w:bookmarkEnd w:id="28"/>
    <w:bookmarkStart w:name="z32" w:id="29"/>
    <w:p>
      <w:pPr>
        <w:spacing w:after="0"/>
        <w:ind w:left="0"/>
        <w:jc w:val="both"/>
      </w:pPr>
      <w:r>
        <w:rPr>
          <w:rFonts w:ascii="Times New Roman"/>
          <w:b w:val="false"/>
          <w:i w:val="false"/>
          <w:color w:val="000000"/>
          <w:sz w:val="28"/>
        </w:rPr>
        <w:t>
      10. Егер грамотамен, алғыс хатпен көтермелеу мерекелік және мерейтойлық күндерге арналған болса, онда көтермелеу туралы ұсыныс Министрліктің немесе Комитеттің аумақтық бөлімшелерінің кадр қызметіне тиісті күнге дейін күнтізбелік 20 күннен кешіктірілмей жолданады.</w:t>
      </w:r>
    </w:p>
    <w:bookmarkEnd w:id="29"/>
    <w:bookmarkStart w:name="z33" w:id="30"/>
    <w:p>
      <w:pPr>
        <w:spacing w:after="0"/>
        <w:ind w:left="0"/>
        <w:jc w:val="both"/>
      </w:pPr>
      <w:r>
        <w:rPr>
          <w:rFonts w:ascii="Times New Roman"/>
          <w:b w:val="false"/>
          <w:i w:val="false"/>
          <w:color w:val="000000"/>
          <w:sz w:val="28"/>
        </w:rPr>
        <w:t>
      11. Грамота және алғыс хат мемлекеттік немесе орыс тілдерінде әзірленеді және Министрдің немесе Комитеттің аумақтық бөлімшелері басшыларының қолы қойылады.</w:t>
      </w:r>
    </w:p>
    <w:bookmarkEnd w:id="30"/>
    <w:bookmarkStart w:name="z34" w:id="31"/>
    <w:p>
      <w:pPr>
        <w:spacing w:after="0"/>
        <w:ind w:left="0"/>
        <w:jc w:val="both"/>
      </w:pPr>
      <w:r>
        <w:rPr>
          <w:rFonts w:ascii="Times New Roman"/>
          <w:b w:val="false"/>
          <w:i w:val="false"/>
          <w:color w:val="000000"/>
          <w:sz w:val="28"/>
        </w:rPr>
        <w:t>
      12. Мемлекеттік қызметшілерді Министр немесе Комитеттің аумақтық бөлімшелері басшысының грамотасымен және алғыс хатымен көтермеленуді есепке алуды Министрліктің және Комитеттің аумақтық бөлімшелерінің кадр қызметі мемлекеттік қызметшінің еңбек кітапшасына және жеке іс қағазына деректерді енгізе отырып жүзеге асырады.</w:t>
      </w:r>
    </w:p>
    <w:bookmarkEnd w:id="31"/>
    <w:bookmarkStart w:name="z35" w:id="32"/>
    <w:p>
      <w:pPr>
        <w:spacing w:after="0"/>
        <w:ind w:left="0"/>
        <w:jc w:val="both"/>
      </w:pPr>
      <w:r>
        <w:rPr>
          <w:rFonts w:ascii="Times New Roman"/>
          <w:b w:val="false"/>
          <w:i w:val="false"/>
          <w:color w:val="000000"/>
          <w:sz w:val="28"/>
        </w:rPr>
        <w:t>
      13. Грамота мен алғыс хат жоғалған жағдайда олардың түпнұсқалары берілмейді.</w:t>
      </w:r>
    </w:p>
    <w:bookmarkEnd w:id="32"/>
    <w:bookmarkStart w:name="z36" w:id="33"/>
    <w:p>
      <w:pPr>
        <w:spacing w:after="0"/>
        <w:ind w:left="0"/>
        <w:jc w:val="both"/>
      </w:pPr>
      <w:r>
        <w:rPr>
          <w:rFonts w:ascii="Times New Roman"/>
          <w:b w:val="false"/>
          <w:i w:val="false"/>
          <w:color w:val="000000"/>
          <w:sz w:val="28"/>
        </w:rPr>
        <w:t xml:space="preserve">
      14.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қызметшілерді ведомстволық наградалармен марапаттау жүзеге асырылады.</w:t>
      </w:r>
    </w:p>
    <w:bookmarkEnd w:id="33"/>
    <w:bookmarkStart w:name="z37" w:id="34"/>
    <w:p>
      <w:pPr>
        <w:spacing w:after="0"/>
        <w:ind w:left="0"/>
        <w:jc w:val="both"/>
      </w:pPr>
      <w:r>
        <w:rPr>
          <w:rFonts w:ascii="Times New Roman"/>
          <w:b w:val="false"/>
          <w:i w:val="false"/>
          <w:color w:val="000000"/>
          <w:sz w:val="28"/>
        </w:rPr>
        <w:t xml:space="preserve">
      15. Мынадай мемлекеттік қызметшілер: </w:t>
      </w:r>
    </w:p>
    <w:bookmarkEnd w:id="34"/>
    <w:bookmarkStart w:name="z38" w:id="35"/>
    <w:p>
      <w:pPr>
        <w:spacing w:after="0"/>
        <w:ind w:left="0"/>
        <w:jc w:val="both"/>
      </w:pPr>
      <w:r>
        <w:rPr>
          <w:rFonts w:ascii="Times New Roman"/>
          <w:b w:val="false"/>
          <w:i w:val="false"/>
          <w:color w:val="000000"/>
          <w:sz w:val="28"/>
        </w:rPr>
        <w:t>
      1) алынбаған тәртіптік жазалары бар;</w:t>
      </w:r>
    </w:p>
    <w:bookmarkEnd w:id="35"/>
    <w:bookmarkStart w:name="z39" w:id="36"/>
    <w:p>
      <w:pPr>
        <w:spacing w:after="0"/>
        <w:ind w:left="0"/>
        <w:jc w:val="both"/>
      </w:pPr>
      <w:r>
        <w:rPr>
          <w:rFonts w:ascii="Times New Roman"/>
          <w:b w:val="false"/>
          <w:i w:val="false"/>
          <w:color w:val="000000"/>
          <w:sz w:val="28"/>
        </w:rPr>
        <w:t>
      2) сынақ мерзімін өтеу кезеңінде;</w:t>
      </w:r>
    </w:p>
    <w:bookmarkEnd w:id="36"/>
    <w:bookmarkStart w:name="z40" w:id="37"/>
    <w:p>
      <w:pPr>
        <w:spacing w:after="0"/>
        <w:ind w:left="0"/>
        <w:jc w:val="both"/>
      </w:pPr>
      <w:r>
        <w:rPr>
          <w:rFonts w:ascii="Times New Roman"/>
          <w:b w:val="false"/>
          <w:i w:val="false"/>
          <w:color w:val="000000"/>
          <w:sz w:val="28"/>
        </w:rPr>
        <w:t>
      3) Министрлікте, оның ведомствосында және ведомствоның аумақтық бөлімшелерінде бір айдан кем жұмыс істегендер көтермелеуге жатпайды.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