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771c" w14:textId="5c77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жүйесінің "Б" корпусының әкімшілік мемлекеттік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11 желтоқсандағы № 145 бұйрығы. Қазақстан Республикасының Әділет министрлігінде 2018 жылғы 25 желтоқсанда № 18020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№13 бұйрығымен бекітілген (Нормативтік құқықтық актілерді мемлекеттік тіркеу тізілімінде № 16299 болып тіркелген) "Б" корпусының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тіркеліп отырған Қазақстан Республикасы прокуратура органдарының "Б" корпусының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прокуратура органдары, ведомстволары, мекемелері және білім беру ұйымының "Б" корпусының мемлекеттік әкімшілік қызметшілерінің жұмысын бағалау әдістемесін бекіту туралы" Қазақстан Республикасы Бас Прокурорының 2016 жылғы 28 наурыздағы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13622 болып тіркелген, "Әділет" ақпараттық-құқықтық жүйесінде 2016 жылғы 12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Бас прокуратурасының Кадрлық дамыту департаменті: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Қазақстан Республикасы Бас прокуратурасының ресми интернет-ресурсында осы бұйрықты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прокуратурасының Кадрларды дамыту департаментіне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Бас Прокуроры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145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прокуратура органдары жүйесінің "Б" корпусының әкімшілік мемлекеттік қызметшілерінің қызметін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жүйесінің "Б" корпусының әкімшілік мемлекеттік қызметшілерінің қызметін бағалау әдістемесі (бұдан әрі – Әдістеме) Қазақстан Республикасының прокуратура органдары жүйесінің "Б" корпусының әкімшілік мемлекеттік қызметшілерінің (бұдан әрі – "Б" корпусының қызметшілері) қызметін бағалау тәртібін айқындайды. </w:t>
      </w:r>
    </w:p>
    <w:bookmarkEnd w:id="11"/>
    <w:bookmarkStart w:name="z14"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15"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16"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17" w:id="15"/>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5"/>
    <w:bookmarkStart w:name="z18"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НМИ-де қарастырылған және тікелей басшымен бірлесіп құрылатын, жоғары тұрған басшы бекітетін құжат;</w:t>
      </w:r>
    </w:p>
    <w:bookmarkEnd w:id="16"/>
    <w:bookmarkStart w:name="z19"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0" w:id="18"/>
    <w:p>
      <w:pPr>
        <w:spacing w:after="0"/>
        <w:ind w:left="0"/>
        <w:jc w:val="both"/>
      </w:pPr>
      <w:r>
        <w:rPr>
          <w:rFonts w:ascii="Times New Roman"/>
          <w:b w:val="false"/>
          <w:i w:val="false"/>
          <w:color w:val="000000"/>
          <w:sz w:val="28"/>
        </w:rPr>
        <w:t xml:space="preserve">
      6) мінез-құлық индикаторлары – "Б" корпусы қызметшісінің мінез-құлық және құзыреттер деңгейі көрінісінің сипаттамасы. </w:t>
      </w:r>
    </w:p>
    <w:bookmarkEnd w:id="18"/>
    <w:bookmarkStart w:name="z21"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2" w:id="20"/>
    <w:p>
      <w:pPr>
        <w:spacing w:after="0"/>
        <w:ind w:left="0"/>
        <w:jc w:val="both"/>
      </w:pPr>
      <w:r>
        <w:rPr>
          <w:rFonts w:ascii="Times New Roman"/>
          <w:b w:val="false"/>
          <w:i w:val="false"/>
          <w:color w:val="000000"/>
          <w:sz w:val="28"/>
        </w:rPr>
        <w:t>
      4 "Б" корпусы қызметшісінің нақты лауазымға орналасу мерзімі үш айдан кем болған жағдайда, соның ішінде әлеуметтік демалыстан шыққаннан немесе оқуды аяқтағаннан кейін, сондай-ақ сынақ мерзімінде бағалау жүргізілмейді.</w:t>
      </w:r>
    </w:p>
    <w:bookmarkEnd w:id="2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жалақысы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23" w:id="21"/>
    <w:p>
      <w:pPr>
        <w:spacing w:after="0"/>
        <w:ind w:left="0"/>
        <w:jc w:val="both"/>
      </w:pPr>
      <w:r>
        <w:rPr>
          <w:rFonts w:ascii="Times New Roman"/>
          <w:b w:val="false"/>
          <w:i w:val="false"/>
          <w:color w:val="000000"/>
          <w:sz w:val="28"/>
        </w:rPr>
        <w:t xml:space="preserve">
      5. "Б" корпусының қызметшісін мемлекеттік лауазымға тағайындауға және мемлекеттік лауазымнан босатуға құқығы бар лауазымды тұлға (бұдан әрі - уәкілетті тұлға) бағалауды өткізу үшін Бағалау жөніндегі комиссияны (бұдан әрі - Комиссия) құрады, оның жұмысшы органы кадр қызметі болып табылады. </w:t>
      </w:r>
    </w:p>
    <w:bookmarkEnd w:id="21"/>
    <w:p>
      <w:pPr>
        <w:spacing w:after="0"/>
        <w:ind w:left="0"/>
        <w:jc w:val="both"/>
      </w:pPr>
      <w:r>
        <w:rPr>
          <w:rFonts w:ascii="Times New Roman"/>
          <w:b w:val="false"/>
          <w:i w:val="false"/>
          <w:color w:val="000000"/>
          <w:sz w:val="28"/>
        </w:rPr>
        <w:t>
      Комиссия құрамын уәкілетті тұлға анықтайды. Комиссия мүшелерінің саны 5 адамнан кем болмауы тиіс.</w:t>
      </w:r>
    </w:p>
    <w:bookmarkStart w:name="z24"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25" w:id="23"/>
    <w:p>
      <w:pPr>
        <w:spacing w:after="0"/>
        <w:ind w:left="0"/>
        <w:jc w:val="both"/>
      </w:pPr>
      <w:r>
        <w:rPr>
          <w:rFonts w:ascii="Times New Roman"/>
          <w:b w:val="false"/>
          <w:i w:val="false"/>
          <w:color w:val="000000"/>
          <w:sz w:val="28"/>
        </w:rPr>
        <w:t>
      1) НМИ-дің жетістіктерін бағалау;</w:t>
      </w:r>
    </w:p>
    <w:bookmarkEnd w:id="23"/>
    <w:bookmarkStart w:name="z26"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27" w:id="25"/>
    <w:p>
      <w:pPr>
        <w:spacing w:after="0"/>
        <w:ind w:left="0"/>
        <w:jc w:val="both"/>
      </w:pPr>
      <w:r>
        <w:rPr>
          <w:rFonts w:ascii="Times New Roman"/>
          <w:b w:val="false"/>
          <w:i w:val="false"/>
          <w:color w:val="000000"/>
          <w:sz w:val="28"/>
        </w:rPr>
        <w:t xml:space="preserve">
      7. НМИ-дің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28" w:id="26"/>
    <w:p>
      <w:pPr>
        <w:spacing w:after="0"/>
        <w:ind w:left="0"/>
        <w:jc w:val="both"/>
      </w:pPr>
      <w:r>
        <w:rPr>
          <w:rFonts w:ascii="Times New Roman"/>
          <w:b w:val="false"/>
          <w:i w:val="false"/>
          <w:color w:val="000000"/>
          <w:sz w:val="28"/>
        </w:rPr>
        <w:t>
      8. Бағалауға байланысты құжаттар кадр қызметінде бағалау аяқталғаннан кейін үш жыл бойы сақталады.</w:t>
      </w:r>
    </w:p>
    <w:bookmarkEnd w:id="26"/>
    <w:bookmarkStart w:name="z29" w:id="27"/>
    <w:p>
      <w:pPr>
        <w:spacing w:after="0"/>
        <w:ind w:left="0"/>
        <w:jc w:val="left"/>
      </w:pPr>
      <w:r>
        <w:rPr>
          <w:rFonts w:ascii="Times New Roman"/>
          <w:b/>
          <w:i w:val="false"/>
          <w:color w:val="000000"/>
        </w:rPr>
        <w:t xml:space="preserve"> 2-тарау. НМИ-ді анықтау тәртібі</w:t>
      </w:r>
    </w:p>
    <w:bookmarkEnd w:id="27"/>
    <w:bookmarkStart w:name="z30" w:id="28"/>
    <w:p>
      <w:pPr>
        <w:spacing w:after="0"/>
        <w:ind w:left="0"/>
        <w:jc w:val="both"/>
      </w:pPr>
      <w:r>
        <w:rPr>
          <w:rFonts w:ascii="Times New Roman"/>
          <w:b w:val="false"/>
          <w:i w:val="false"/>
          <w:color w:val="000000"/>
          <w:sz w:val="28"/>
        </w:rPr>
        <w:t xml:space="preserve">
      9. НМИ-ді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корпусының әкімшілік мемлекеттік қызметшісінің жеке жұмыс жоспарындағы тікелей басшы анықтайды.</w:t>
      </w:r>
    </w:p>
    <w:bookmarkEnd w:id="28"/>
    <w:bookmarkStart w:name="z31"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2" w:id="30"/>
    <w:p>
      <w:pPr>
        <w:spacing w:after="0"/>
        <w:ind w:left="0"/>
        <w:jc w:val="both"/>
      </w:pPr>
      <w:r>
        <w:rPr>
          <w:rFonts w:ascii="Times New Roman"/>
          <w:b w:val="false"/>
          <w:i w:val="false"/>
          <w:color w:val="000000"/>
          <w:sz w:val="28"/>
        </w:rPr>
        <w:t xml:space="preserve">
      11. "Б" корпусы қызметшісінің тікелей басшысы прокуратура органының бірінші басшысы немесе прокуратура органының уәкілетті басшысы болған жағдайда жеке жұмыс жоспарын осы лауазымды тұлға бекітеді. </w:t>
      </w:r>
    </w:p>
    <w:bookmarkEnd w:id="30"/>
    <w:bookmarkStart w:name="z33"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екі жұмыс күнінен кешіктірілмей жүзеге асырылады. </w:t>
      </w:r>
    </w:p>
    <w:bookmarkStart w:name="z34" w:id="32"/>
    <w:p>
      <w:pPr>
        <w:spacing w:after="0"/>
        <w:ind w:left="0"/>
        <w:jc w:val="both"/>
      </w:pPr>
      <w:r>
        <w:rPr>
          <w:rFonts w:ascii="Times New Roman"/>
          <w:b w:val="false"/>
          <w:i w:val="false"/>
          <w:color w:val="000000"/>
          <w:sz w:val="28"/>
        </w:rPr>
        <w:t>
      13. НМИ:</w:t>
      </w:r>
    </w:p>
    <w:bookmarkEnd w:id="32"/>
    <w:bookmarkStart w:name="z35"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36" w:id="34"/>
    <w:p>
      <w:pPr>
        <w:spacing w:after="0"/>
        <w:ind w:left="0"/>
        <w:jc w:val="both"/>
      </w:pPr>
      <w:r>
        <w:rPr>
          <w:rFonts w:ascii="Times New Roman"/>
          <w:b w:val="false"/>
          <w:i w:val="false"/>
          <w:color w:val="000000"/>
          <w:sz w:val="28"/>
        </w:rPr>
        <w:t>
      2) өлшемді (НМИ-ді өлшеу үшін нақты критерийлер белгіленеді);</w:t>
      </w:r>
    </w:p>
    <w:bookmarkEnd w:id="34"/>
    <w:bookmarkStart w:name="z37"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38" w:id="36"/>
    <w:p>
      <w:pPr>
        <w:spacing w:after="0"/>
        <w:ind w:left="0"/>
        <w:jc w:val="both"/>
      </w:pPr>
      <w:r>
        <w:rPr>
          <w:rFonts w:ascii="Times New Roman"/>
          <w:b w:val="false"/>
          <w:i w:val="false"/>
          <w:color w:val="000000"/>
          <w:sz w:val="28"/>
        </w:rPr>
        <w:t>
      4) уақытпен шектеулі (бағалау кезеңі ішінде НМИ-ге қол жеткізу мерзімі белгіленеді) болып табылады.</w:t>
      </w:r>
    </w:p>
    <w:bookmarkEnd w:id="36"/>
    <w:bookmarkStart w:name="z39" w:id="37"/>
    <w:p>
      <w:pPr>
        <w:spacing w:after="0"/>
        <w:ind w:left="0"/>
        <w:jc w:val="both"/>
      </w:pPr>
      <w:r>
        <w:rPr>
          <w:rFonts w:ascii="Times New Roman"/>
          <w:b w:val="false"/>
          <w:i w:val="false"/>
          <w:color w:val="000000"/>
          <w:sz w:val="28"/>
        </w:rPr>
        <w:t xml:space="preserve">
      14. НМИ саны 4 бірлікті құрайды. </w:t>
      </w:r>
    </w:p>
    <w:bookmarkEnd w:id="37"/>
    <w:bookmarkStart w:name="z40" w:id="38"/>
    <w:p>
      <w:pPr>
        <w:spacing w:after="0"/>
        <w:ind w:left="0"/>
        <w:jc w:val="both"/>
      </w:pPr>
      <w:r>
        <w:rPr>
          <w:rFonts w:ascii="Times New Roman"/>
          <w:b w:val="false"/>
          <w:i w:val="false"/>
          <w:color w:val="000000"/>
          <w:sz w:val="28"/>
        </w:rPr>
        <w:t>
      15. Жеке жұмыс жоспары кадр қызметінде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43"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4"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p>
      <w:pPr>
        <w:spacing w:after="0"/>
        <w:ind w:left="0"/>
        <w:jc w:val="both"/>
      </w:pPr>
      <w:r>
        <w:rPr>
          <w:rFonts w:ascii="Times New Roman"/>
          <w:b w:val="false"/>
          <w:i w:val="false"/>
          <w:color w:val="000000"/>
          <w:sz w:val="28"/>
        </w:rPr>
        <w:t>
      НМИ-дің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4-нің 3-і орындалған жағдайда "тиімді" баға қойылады.</w:t>
      </w:r>
    </w:p>
    <w:p>
      <w:pPr>
        <w:spacing w:after="0"/>
        <w:ind w:left="0"/>
        <w:jc w:val="both"/>
      </w:pPr>
      <w:r>
        <w:rPr>
          <w:rFonts w:ascii="Times New Roman"/>
          <w:b w:val="false"/>
          <w:i w:val="false"/>
          <w:color w:val="000000"/>
          <w:sz w:val="28"/>
        </w:rPr>
        <w:t>
      НМИ санының 4-нің 2-і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4-нің 2-нен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45" w:id="43"/>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3"/>
    <w:bookmarkStart w:name="z46" w:id="44"/>
    <w:p>
      <w:pPr>
        <w:spacing w:after="0"/>
        <w:ind w:left="0"/>
        <w:jc w:val="both"/>
      </w:pPr>
      <w:r>
        <w:rPr>
          <w:rFonts w:ascii="Times New Roman"/>
          <w:b w:val="false"/>
          <w:i w:val="false"/>
          <w:color w:val="000000"/>
          <w:sz w:val="28"/>
        </w:rPr>
        <w:t xml:space="preserve">
      20. "Б" корпусы қызметшісінің тікелей басшысы прокуратура органының бірінші басшысы немесе прокуратура органының уәкілетті басшысы болған жағдайда мемлекеттік органның бірінші басшысы болған жағдайда бағалау парағы оның қарауына енгізіледі. </w:t>
      </w:r>
    </w:p>
    <w:bookmarkEnd w:id="44"/>
    <w:bookmarkStart w:name="z47" w:id="45"/>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45"/>
    <w:bookmarkStart w:name="z48" w:id="46"/>
    <w:p>
      <w:pPr>
        <w:spacing w:after="0"/>
        <w:ind w:left="0"/>
        <w:jc w:val="both"/>
      </w:pPr>
      <w:r>
        <w:rPr>
          <w:rFonts w:ascii="Times New Roman"/>
          <w:b w:val="false"/>
          <w:i w:val="false"/>
          <w:color w:val="000000"/>
          <w:sz w:val="28"/>
        </w:rPr>
        <w:t>
      1) бағалаумен келісу;</w:t>
      </w:r>
    </w:p>
    <w:bookmarkEnd w:id="46"/>
    <w:bookmarkStart w:name="z49" w:id="47"/>
    <w:p>
      <w:pPr>
        <w:spacing w:after="0"/>
        <w:ind w:left="0"/>
        <w:jc w:val="both"/>
      </w:pPr>
      <w:r>
        <w:rPr>
          <w:rFonts w:ascii="Times New Roman"/>
          <w:b w:val="false"/>
          <w:i w:val="false"/>
          <w:color w:val="000000"/>
          <w:sz w:val="28"/>
        </w:rPr>
        <w:t xml:space="preserve">
      2) түзетуге жіберу. </w:t>
      </w:r>
    </w:p>
    <w:bookmarkEnd w:id="47"/>
    <w:bookmarkStart w:name="z50" w:id="48"/>
    <w:p>
      <w:pPr>
        <w:spacing w:after="0"/>
        <w:ind w:left="0"/>
        <w:jc w:val="both"/>
      </w:pPr>
      <w:r>
        <w:rPr>
          <w:rFonts w:ascii="Times New Roman"/>
          <w:b w:val="false"/>
          <w:i w:val="false"/>
          <w:color w:val="000000"/>
          <w:sz w:val="28"/>
        </w:rPr>
        <w:t>
      22. Бағалау парағы НМИ-ге қол жеткізуін дәлелдейтін фактілердің жеткіліксіздігі немесе дәйексіздігі болған жағдайда түзетуге жолданады.</w:t>
      </w:r>
    </w:p>
    <w:bookmarkEnd w:id="48"/>
    <w:bookmarkStart w:name="z51" w:id="49"/>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екі жұмыс күнінен кешіктірілмей жүзеге асырылады. </w:t>
      </w:r>
    </w:p>
    <w:bookmarkEnd w:id="49"/>
    <w:bookmarkStart w:name="z52" w:id="50"/>
    <w:p>
      <w:pPr>
        <w:spacing w:after="0"/>
        <w:ind w:left="0"/>
        <w:jc w:val="both"/>
      </w:pPr>
      <w:r>
        <w:rPr>
          <w:rFonts w:ascii="Times New Roman"/>
          <w:b w:val="false"/>
          <w:i w:val="false"/>
          <w:color w:val="000000"/>
          <w:sz w:val="28"/>
        </w:rPr>
        <w:t>
      24. Жоғары тұрған басшы бағалау парағына қол қойғаннан кейін кадр қызметі екі жұмыс күнінен кешіктірмей, оны Комиссияның қарауына ұсынады.</w:t>
      </w:r>
    </w:p>
    <w:bookmarkEnd w:id="50"/>
    <w:bookmarkStart w:name="z53" w:id="51"/>
    <w:p>
      <w:pPr>
        <w:spacing w:after="0"/>
        <w:ind w:left="0"/>
        <w:jc w:val="left"/>
      </w:pPr>
      <w:r>
        <w:rPr>
          <w:rFonts w:ascii="Times New Roman"/>
          <w:b/>
          <w:i w:val="false"/>
          <w:color w:val="000000"/>
        </w:rPr>
        <w:t xml:space="preserve"> 4-тарау. Құзыреттерді бағалау тәртібі</w:t>
      </w:r>
    </w:p>
    <w:bookmarkEnd w:id="51"/>
    <w:bookmarkStart w:name="z54" w:id="52"/>
    <w:p>
      <w:pPr>
        <w:spacing w:after="0"/>
        <w:ind w:left="0"/>
        <w:jc w:val="both"/>
      </w:pPr>
      <w:r>
        <w:rPr>
          <w:rFonts w:ascii="Times New Roman"/>
          <w:b w:val="false"/>
          <w:i w:val="false"/>
          <w:color w:val="000000"/>
          <w:sz w:val="28"/>
        </w:rPr>
        <w:t xml:space="preserve">
      25. Құзыреттерді бағалауды тікелей басшы жүргізеді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құзыреттер бойынша бағалау парағы толтырылады.</w:t>
      </w:r>
    </w:p>
    <w:bookmarkEnd w:id="52"/>
    <w:bookmarkStart w:name="z55" w:id="53"/>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3"/>
    <w:bookmarkStart w:name="z56" w:id="54"/>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4"/>
    <w:bookmarkStart w:name="z57" w:id="5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5"/>
    <w:bookmarkStart w:name="z58" w:id="56"/>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6"/>
    <w:bookmarkStart w:name="z59" w:id="57"/>
    <w:p>
      <w:pPr>
        <w:spacing w:after="0"/>
        <w:ind w:left="0"/>
        <w:jc w:val="both"/>
      </w:pPr>
      <w:r>
        <w:rPr>
          <w:rFonts w:ascii="Times New Roman"/>
          <w:b w:val="false"/>
          <w:i w:val="false"/>
          <w:color w:val="000000"/>
          <w:sz w:val="28"/>
        </w:rPr>
        <w:t>
      28. Тікелей басшы бағалау парағына қол қойғаннан кейін кадр қызметі екі жұмыс күнінен кешіктірмей, оны Комиссияның қарауына ұсынады.</w:t>
      </w:r>
    </w:p>
    <w:bookmarkEnd w:id="57"/>
    <w:bookmarkStart w:name="z60" w:id="58"/>
    <w:p>
      <w:pPr>
        <w:spacing w:after="0"/>
        <w:ind w:left="0"/>
        <w:jc w:val="left"/>
      </w:pPr>
      <w:r>
        <w:rPr>
          <w:rFonts w:ascii="Times New Roman"/>
          <w:b/>
          <w:i w:val="false"/>
          <w:color w:val="000000"/>
        </w:rPr>
        <w:t xml:space="preserve"> 5-тарау. Бағалау нәтижелерін Комиссияның қарауы және бағалау нәтижесіне шағымдану</w:t>
      </w:r>
    </w:p>
    <w:bookmarkEnd w:id="58"/>
    <w:bookmarkStart w:name="z61" w:id="59"/>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тұлғаларға бағалауды жүргізу туралы хабарлайды.</w:t>
      </w:r>
    </w:p>
    <w:bookmarkEnd w:id="59"/>
    <w:bookmarkStart w:name="z62" w:id="6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0"/>
    <w:bookmarkStart w:name="z63" w:id="6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1"/>
    <w:bookmarkStart w:name="z64" w:id="6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2"/>
    <w:bookmarkStart w:name="z65" w:id="6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3"/>
    <w:bookmarkStart w:name="z66" w:id="64"/>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64"/>
    <w:bookmarkStart w:name="z67" w:id="65"/>
    <w:p>
      <w:pPr>
        <w:spacing w:after="0"/>
        <w:ind w:left="0"/>
        <w:jc w:val="both"/>
      </w:pPr>
      <w:r>
        <w:rPr>
          <w:rFonts w:ascii="Times New Roman"/>
          <w:b w:val="false"/>
          <w:i w:val="false"/>
          <w:color w:val="000000"/>
          <w:sz w:val="28"/>
        </w:rPr>
        <w:t>
      35. Кадр қызметі Комиссия төрағасымен келісілген мерзімдерге Комиссия отырысының өткізілуін қамтамасыз етеді.</w:t>
      </w:r>
    </w:p>
    <w:bookmarkEnd w:id="65"/>
    <w:bookmarkStart w:name="z68" w:id="66"/>
    <w:p>
      <w:pPr>
        <w:spacing w:after="0"/>
        <w:ind w:left="0"/>
        <w:jc w:val="both"/>
      </w:pPr>
      <w:r>
        <w:rPr>
          <w:rFonts w:ascii="Times New Roman"/>
          <w:b w:val="false"/>
          <w:i w:val="false"/>
          <w:color w:val="000000"/>
          <w:sz w:val="28"/>
        </w:rPr>
        <w:t>
      36. Кадр қызметі Комиссияның отырысына келесі құжаттарды:</w:t>
      </w:r>
    </w:p>
    <w:bookmarkEnd w:id="66"/>
    <w:bookmarkStart w:name="z69" w:id="67"/>
    <w:p>
      <w:pPr>
        <w:spacing w:after="0"/>
        <w:ind w:left="0"/>
        <w:jc w:val="both"/>
      </w:pPr>
      <w:r>
        <w:rPr>
          <w:rFonts w:ascii="Times New Roman"/>
          <w:b w:val="false"/>
          <w:i w:val="false"/>
          <w:color w:val="000000"/>
          <w:sz w:val="28"/>
        </w:rPr>
        <w:t>
      1) толтырылған бағалау парақтарын;</w:t>
      </w:r>
    </w:p>
    <w:bookmarkEnd w:id="67"/>
    <w:bookmarkStart w:name="z70" w:id="6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 (бұдан әрі - Хатттама) ұсынады.</w:t>
      </w:r>
    </w:p>
    <w:bookmarkEnd w:id="68"/>
    <w:bookmarkStart w:name="z71" w:id="69"/>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bookmarkEnd w:id="69"/>
    <w:bookmarkStart w:name="z72" w:id="70"/>
    <w:p>
      <w:pPr>
        <w:spacing w:after="0"/>
        <w:ind w:left="0"/>
        <w:jc w:val="both"/>
      </w:pPr>
      <w:r>
        <w:rPr>
          <w:rFonts w:ascii="Times New Roman"/>
          <w:b w:val="false"/>
          <w:i w:val="false"/>
          <w:color w:val="000000"/>
          <w:sz w:val="28"/>
        </w:rPr>
        <w:t>
      1) бағалау нәтижелерін бекіту;</w:t>
      </w:r>
    </w:p>
    <w:bookmarkEnd w:id="70"/>
    <w:bookmarkStart w:name="z73" w:id="71"/>
    <w:p>
      <w:pPr>
        <w:spacing w:after="0"/>
        <w:ind w:left="0"/>
        <w:jc w:val="both"/>
      </w:pPr>
      <w:r>
        <w:rPr>
          <w:rFonts w:ascii="Times New Roman"/>
          <w:b w:val="false"/>
          <w:i w:val="false"/>
          <w:color w:val="000000"/>
          <w:sz w:val="28"/>
        </w:rPr>
        <w:t>
      2) бағалау нәтижелерін қайта қарау.</w:t>
      </w:r>
    </w:p>
    <w:bookmarkEnd w:id="71"/>
    <w:bookmarkStart w:name="z74" w:id="7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нәтижелерін Комиссияның түзетуі (бар болған жағдайда)" графасында көрсетіледі.</w:t>
      </w:r>
    </w:p>
    <w:bookmarkEnd w:id="72"/>
    <w:bookmarkStart w:name="z75" w:id="73"/>
    <w:p>
      <w:pPr>
        <w:spacing w:after="0"/>
        <w:ind w:left="0"/>
        <w:jc w:val="both"/>
      </w:pPr>
      <w:r>
        <w:rPr>
          <w:rFonts w:ascii="Times New Roman"/>
          <w:b w:val="false"/>
          <w:i w:val="false"/>
          <w:color w:val="000000"/>
          <w:sz w:val="28"/>
        </w:rPr>
        <w:t xml:space="preserve">
      39. Бағалаудың нәтижелерін уәкілетті тұлға бекітеді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бағалау жөніндегі комиссия отырысының хаттамасына тіркеледі.</w:t>
      </w:r>
    </w:p>
    <w:bookmarkEnd w:id="73"/>
    <w:bookmarkStart w:name="z76" w:id="74"/>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74"/>
    <w:bookmarkStart w:name="z77" w:id="7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75"/>
    <w:bookmarkStart w:name="z78" w:id="7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 "Б" корпусы қызметшісінің бағалау нәтижесін "Қазақстан Республикасы мемлекеттік органдардың интранет-порталы" ақпараттық жүйесі арқылы жібереді.</w:t>
      </w:r>
    </w:p>
    <w:bookmarkEnd w:id="76"/>
    <w:bookmarkStart w:name="z79" w:id="7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7"/>
    <w:bookmarkStart w:name="z80"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8"/>
    <w:bookmarkStart w:name="z81" w:id="7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79"/>
    <w:bookmarkStart w:name="z82" w:id="8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прокуратура органдары </w:t>
            </w:r>
            <w:r>
              <w:br/>
            </w:r>
            <w:r>
              <w:rPr>
                <w:rFonts w:ascii="Times New Roman"/>
                <w:b w:val="false"/>
                <w:i w:val="false"/>
                <w:color w:val="000000"/>
                <w:sz w:val="20"/>
              </w:rPr>
              <w:t>жүйесінің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 xml:space="preserve">күні </w:t>
            </w:r>
            <w:r>
              <w:br/>
            </w:r>
            <w:r>
              <w:rPr>
                <w:rFonts w:ascii="Times New Roman"/>
                <w:b w:val="false"/>
                <w:i w:val="false"/>
                <w:color w:val="000000"/>
                <w:sz w:val="20"/>
              </w:rPr>
              <w:t>__________________________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84" w:id="81"/>
    <w:p>
      <w:pPr>
        <w:spacing w:after="0"/>
        <w:ind w:left="0"/>
        <w:jc w:val="left"/>
      </w:pPr>
      <w:r>
        <w:rPr>
          <w:rFonts w:ascii="Times New Roman"/>
          <w:b/>
          <w:i w:val="false"/>
          <w:color w:val="000000"/>
        </w:rPr>
        <w:t xml:space="preserve"> "Б" корпусының мемлекеттік әкімшілік қызметшісінің жеке жұмыс жоспары</w:t>
      </w:r>
    </w:p>
    <w:bookmarkEnd w:id="81"/>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686"/>
        <w:gridCol w:w="3264"/>
        <w:gridCol w:w="1116"/>
        <w:gridCol w:w="1116"/>
        <w:gridCol w:w="1546"/>
        <w:gridCol w:w="1976"/>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НМИ-дің атауы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күні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86" w:id="82"/>
    <w:p>
      <w:pPr>
        <w:spacing w:after="0"/>
        <w:ind w:left="0"/>
        <w:jc w:val="left"/>
      </w:pPr>
      <w:r>
        <w:rPr>
          <w:rFonts w:ascii="Times New Roman"/>
          <w:b/>
          <w:i w:val="false"/>
          <w:color w:val="000000"/>
        </w:rPr>
        <w:t xml:space="preserve"> НМИ бойынша бағалау парағы</w:t>
      </w:r>
    </w:p>
    <w:bookmarkEnd w:id="82"/>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жағдайда),бағаланатын тұлғаның лауазымы)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2180"/>
        <w:gridCol w:w="1442"/>
        <w:gridCol w:w="1442"/>
        <w:gridCol w:w="1442"/>
        <w:gridCol w:w="3731"/>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НМИ-дің атауы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3"/>
    <w:p>
      <w:pPr>
        <w:spacing w:after="0"/>
        <w:ind w:left="0"/>
        <w:jc w:val="left"/>
      </w:pPr>
      <w:r>
        <w:rPr>
          <w:rFonts w:ascii="Times New Roman"/>
          <w:b/>
          <w:i w:val="false"/>
          <w:color w:val="000000"/>
        </w:rPr>
        <w:t xml:space="preserve"> Құзыреттер бойынша бағалау парағы </w:t>
      </w:r>
    </w:p>
    <w:bookmarkEnd w:id="83"/>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828"/>
        <w:gridCol w:w="3428"/>
        <w:gridCol w:w="5498"/>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байқамалған мінез-құлық индикаторларының атауы ("күтілетін нәтижеге сәйкес емес" бағасын алған жағдайда)</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4"/>
    <w:p>
      <w:pPr>
        <w:spacing w:after="0"/>
        <w:ind w:left="0"/>
        <w:jc w:val="left"/>
      </w:pPr>
      <w:r>
        <w:rPr>
          <w:rFonts w:ascii="Times New Roman"/>
          <w:b/>
          <w:i w:val="false"/>
          <w:color w:val="000000"/>
        </w:rPr>
        <w:t xml:space="preserve"> Құзыреттердің мінез-құлық индикаторлары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010"/>
        <w:gridCol w:w="5073"/>
        <w:gridCol w:w="3594"/>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қызметтік басқару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xml:space="preserve">
С-0-1.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 Бөлімше жұмысын басымдылығына қарай тиімді ұйымдастырады.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нәтижелелілігін және сапасын қамтамасыз етеді.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 Өлшеулі уақыт жағдайында жұмыс жасай алады;</w:t>
            </w:r>
            <w:r>
              <w:br/>
            </w:r>
            <w:r>
              <w:rPr>
                <w:rFonts w:ascii="Times New Roman"/>
                <w:b w:val="false"/>
                <w:i w:val="false"/>
                <w:color w:val="000000"/>
                <w:sz w:val="20"/>
              </w:rPr>
              <w:t>
● Белгіленген мерзімдерді сақтайды.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 Қойылған міндеттерге қол жеткізу үшін әрбір қызметкердің әлеуетін пайдаланады;</w:t>
            </w:r>
            <w:r>
              <w:br/>
            </w: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 Қойылған міндеттерге қол жеткізу үшін кейбір қызметкерлердің әлеуетін пайдаланады;</w:t>
            </w:r>
            <w:r>
              <w:br/>
            </w: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 Әрқайсысының нәтижеге жетуге қосқан үлесін анықтайды.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 Әріптестерімен мәселелерді талқыламайды.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r>
              <w:br/>
            </w:r>
            <w:r>
              <w:rPr>
                <w:rFonts w:ascii="Times New Roman"/>
                <w:b w:val="false"/>
                <w:i w:val="false"/>
                <w:color w:val="000000"/>
                <w:sz w:val="20"/>
              </w:rPr>
              <w:t>
● Шешім қабылдау барысында мүмкін болатын қауіптер туралы хабарлайды;</w:t>
            </w:r>
            <w:r>
              <w:br/>
            </w:r>
            <w:r>
              <w:rPr>
                <w:rFonts w:ascii="Times New Roman"/>
                <w:b w:val="false"/>
                <w:i w:val="false"/>
                <w:color w:val="000000"/>
                <w:sz w:val="20"/>
              </w:rPr>
              <w:t>
● Шешім қабылдау барысында альтернативті ұсыныс жасайды;</w:t>
            </w:r>
            <w:r>
              <w:br/>
            </w:r>
            <w:r>
              <w:rPr>
                <w:rFonts w:ascii="Times New Roman"/>
                <w:b w:val="false"/>
                <w:i w:val="false"/>
                <w:color w:val="000000"/>
                <w:sz w:val="20"/>
              </w:rPr>
              <w:t>
● Тиімді және жүйелі шешім қабылдайды;</w:t>
            </w:r>
            <w:r>
              <w:br/>
            </w: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r>
              <w:br/>
            </w:r>
            <w:r>
              <w:rPr>
                <w:rFonts w:ascii="Times New Roman"/>
                <w:b w:val="false"/>
                <w:i w:val="false"/>
                <w:color w:val="000000"/>
                <w:sz w:val="20"/>
              </w:rPr>
              <w:t>
● Орын алуы мүмкін қауіптер туралы хабарламайды;</w:t>
            </w:r>
            <w:r>
              <w:br/>
            </w:r>
            <w:r>
              <w:rPr>
                <w:rFonts w:ascii="Times New Roman"/>
                <w:b w:val="false"/>
                <w:i w:val="false"/>
                <w:color w:val="000000"/>
                <w:sz w:val="20"/>
              </w:rPr>
              <w:t>
● Шешім қабылдау барысында альтернативті ұсыныс жасамайды;</w:t>
            </w:r>
            <w:r>
              <w:br/>
            </w:r>
            <w:r>
              <w:rPr>
                <w:rFonts w:ascii="Times New Roman"/>
                <w:b w:val="false"/>
                <w:i w:val="false"/>
                <w:color w:val="000000"/>
                <w:sz w:val="20"/>
              </w:rPr>
              <w:t>
● Тиімсіз және жүйесіз шешім қабылдайды;</w:t>
            </w:r>
            <w:r>
              <w:br/>
            </w: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xml:space="preserve">
С-0-4 (бөлім басшысы).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r>
              <w:br/>
            </w: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 ТҰТЫНУШЫҒА БАҒДАРЛАНУ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r>
              <w:br/>
            </w:r>
            <w:r>
              <w:rPr>
                <w:rFonts w:ascii="Times New Roman"/>
                <w:b w:val="false"/>
                <w:i w:val="false"/>
                <w:color w:val="000000"/>
                <w:sz w:val="20"/>
              </w:rPr>
              <w:t>
● Қызмет көрсетудің тиімді әдістерін біледі;</w:t>
            </w:r>
            <w:r>
              <w:br/>
            </w:r>
            <w:r>
              <w:rPr>
                <w:rFonts w:ascii="Times New Roman"/>
                <w:b w:val="false"/>
                <w:i w:val="false"/>
                <w:color w:val="000000"/>
                <w:sz w:val="20"/>
              </w:rPr>
              <w:t>
● Көрсетілетін қызметтердің қолжетімділілігін қамтамасыз етеді;</w:t>
            </w:r>
            <w:r>
              <w:br/>
            </w: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r>
              <w:br/>
            </w:r>
            <w:r>
              <w:rPr>
                <w:rFonts w:ascii="Times New Roman"/>
                <w:b w:val="false"/>
                <w:i w:val="false"/>
                <w:color w:val="000000"/>
                <w:sz w:val="20"/>
              </w:rPr>
              <w:t>
● Қызмет көрсетудің әдістері туралы шала-шарпы біледі;</w:t>
            </w:r>
            <w:r>
              <w:br/>
            </w:r>
            <w:r>
              <w:rPr>
                <w:rFonts w:ascii="Times New Roman"/>
                <w:b w:val="false"/>
                <w:i w:val="false"/>
                <w:color w:val="000000"/>
                <w:sz w:val="20"/>
              </w:rPr>
              <w:t>
● Көрсетілетін қызметтердің қолжетімділілігін қамтамасыз етпейді;</w:t>
            </w:r>
            <w:r>
              <w:br/>
            </w: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 Қызмет көрсетудің сапасын бақылайды, сондай-ақ жеке үлгі болу арқылы көрсетеді.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ЖЕДЕЛДІЛІК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 Өзгеріс жағдайларында тез бейімделеді.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xml:space="preserve">
С-0-1.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xml:space="preserve">
С-0-1.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r>
              <w:br/>
            </w: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 Әдептілік нормалардың бұзылғандығын елеп ескереді және анықтайды;</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xml:space="preserve">
С-0-4 (бөлім басшысы).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 Жұмыста табандылық танытады;</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 Өзін адал, қарапайым, әділ ұстайды, басқаларға сыпайылық және биязылық танытады.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СТРЕССКЕ ОРНЫҚТЫЛЫҚ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С-0-1.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xml:space="preserve">
С-0-4 (бөлім басшысы).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БАСТАМАШЫЛДЫҚ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r>
              <w:br/>
            </w:r>
            <w:r>
              <w:rPr>
                <w:rFonts w:ascii="Times New Roman"/>
                <w:b w:val="false"/>
                <w:i w:val="false"/>
                <w:color w:val="000000"/>
                <w:sz w:val="20"/>
              </w:rPr>
              <w:t xml:space="preserve">
С-0-1.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xml:space="preserve">
С-0-3; </w:t>
            </w:r>
            <w:r>
              <w:br/>
            </w:r>
            <w:r>
              <w:rPr>
                <w:rFonts w:ascii="Times New Roman"/>
                <w:b w:val="false"/>
                <w:i w:val="false"/>
                <w:color w:val="000000"/>
                <w:sz w:val="20"/>
              </w:rPr>
              <w:t>
С-0-4 (бөлім басшысы).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xml:space="preserve">
C-R-5. </w:t>
            </w:r>
            <w:r>
              <w:br/>
            </w:r>
            <w:r>
              <w:rPr>
                <w:rFonts w:ascii="Times New Roman"/>
                <w:b w:val="false"/>
                <w:i w:val="false"/>
                <w:color w:val="000000"/>
                <w:sz w:val="20"/>
              </w:rPr>
              <w:t>
* осы бағанның жоғары тұрған қатарында көрсетілген тұлғалардан басқа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күні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92" w:id="85"/>
    <w:p>
      <w:pPr>
        <w:spacing w:after="0"/>
        <w:ind w:left="0"/>
        <w:jc w:val="left"/>
      </w:pPr>
      <w:r>
        <w:rPr>
          <w:rFonts w:ascii="Times New Roman"/>
          <w:b/>
          <w:i w:val="false"/>
          <w:color w:val="000000"/>
        </w:rPr>
        <w:t xml:space="preserve"> Бағалау жөніндегі комиссия отырысының хаттамасы</w:t>
      </w:r>
    </w:p>
    <w:bookmarkEnd w:id="8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төрағасы: 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мүшесі: ____________________________________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