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602e" w14:textId="d316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тілдерді дамыту, архив ісі,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қағидалары мен шарттарын бекіту туралы" Қазақстан Республикасы Мәдениет және спорт министрінің 2016 жылғы 22 желтоқсандағы № 342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20 желтоқсандағы № 362 бұйрығы. Қазақстан Республикасының Әділет министрлігінде 2018 жылғы 24 желтоқсанда № 18009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"Құқықтық актілер туралы"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"Мәдениет, тілдерді дамыту, архив ісі,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қағидалары мен шарттарын бекіту туралы" Қазақстан Республикасы Мәдениет және спорт министрiнiң 2016 жылғы 22 желтоқсандағы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тiркеудің тiзiлiмiнде № 14723 болып тiркелген, Қазақстан Республикасы нормативтік құқықтық актілерінің эталондық бақылау банкінде 2017 жылғы 3 ақпанда жарияланған) мынадай өзгерiстер енгiзiлсiн: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ұсталатын ұйымдардың жұмыскерлері, азаматтық қызметшілері үшін мамандығы бойынша жұмыс өтілін есептеу қағидалары мен шарттарын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қағидалары мен шарттары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Мәдениет, тілдерді дамыту, архив ісі,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w:t>
      </w:r>
      <w:r>
        <w:rPr>
          <w:rFonts w:ascii="Times New Roman"/>
          <w:b w:val="false"/>
          <w:i w:val="false"/>
          <w:color w:val="000000"/>
          <w:sz w:val="28"/>
        </w:rPr>
        <w:t>қағидалары</w:t>
      </w:r>
      <w:r>
        <w:rPr>
          <w:rFonts w:ascii="Times New Roman"/>
          <w:b w:val="false"/>
          <w:i w:val="false"/>
          <w:color w:val="000000"/>
          <w:sz w:val="28"/>
        </w:rPr>
        <w:t xml:space="preserve"> мен шарттарында: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ұсталатын ұйымдардың жұмыскерлері, азаматтық қызметшілері үшін мамандығы бойынша жұмыс өтілін есептеу қағидалары мен шарттары";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 Осы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ұсталатын ұйымдардың жұмыскерлері, азаматтық қызметшілері үшін мамандығы бойынша жұмыс өтілін есептеу қағидалары мен шарттары (бұдан әрі - Қағидалар)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ұсталатын ұйымдардың азаматтық қызметшілері, жұмыскерлері (бұдан әрі – жұмыскерлер) үшін мамандығы бойынша жұмыс өтілін есептеу тәртібін анықтайды.";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"4. Жұмыскердің мамандығы бойынша жұмыс өтілі мамандық бойынша еңбек қызметінің басынан бастап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қамтылған ұйыммен (бұдан әрі - мемлекеттік ұйым) құрылатын, соның ішінде мамандық бойынша жұмыс өтілін есептеу жөніндегі комиссияның хаттамаға қол қойғанға дейін есептеледі.";</w:t>
      </w:r>
    </w:p>
    <w:bookmarkEnd w:id="7"/>
    <w:bookmarkStart w:name="z15" w:id="8"/>
    <w:p>
      <w:pPr>
        <w:spacing w:after="0"/>
        <w:ind w:left="0"/>
        <w:jc w:val="both"/>
      </w:pPr>
      <w:r>
        <w:rPr>
          <w:rFonts w:ascii="Times New Roman"/>
          <w:b w:val="false"/>
          <w:i w:val="false"/>
          <w:color w:val="000000"/>
          <w:sz w:val="28"/>
        </w:rPr>
        <w:t>
      2. Қазақстан Республикасы Мәдениет және спорт министрлігінің Персоналды басқару қызметіне белгіленген тәртіппен:</w:t>
      </w:r>
    </w:p>
    <w:bookmarkEnd w:id="8"/>
    <w:bookmarkStart w:name="z16"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7"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8" w:id="11"/>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11"/>
    <w:bookmarkStart w:name="z19" w:id="12"/>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2"/>
    <w:bookmarkStart w:name="z20"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3"/>
    <w:bookmarkStart w:name="z21" w:id="1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