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f49f" w14:textId="b62f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14 желтоқсандағы № 510 бұйрығы. Қазақстан Республикасының Әділет министрлігінде 2018 жылғы 21 желтоқсанда № 17986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15722 болып тіркелген, 2017 жылғы 25 қыркүйекте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 және (немесе) учаскелері бұдан бұрын бекiтiліп берілген тұлғаларға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аңшылық алқаптар мен балық шаруашылығы су айдындары және (немесе) учаскелері бұдан бұрын бекiтіліп берілген тұлғаларға қойылатын біліктілік талаптарына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21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2018 жылғы </w:t>
            </w:r>
            <w:r>
              <w:br/>
            </w:r>
            <w:r>
              <w:rPr>
                <w:rFonts w:ascii="Times New Roman"/>
                <w:b w:val="false"/>
                <w:i w:val="false"/>
                <w:color w:val="000000"/>
                <w:sz w:val="20"/>
              </w:rPr>
              <w:t>14 желтоқсандағы</w:t>
            </w:r>
            <w:r>
              <w:br/>
            </w:r>
            <w:r>
              <w:rPr>
                <w:rFonts w:ascii="Times New Roman"/>
                <w:b w:val="false"/>
                <w:i w:val="false"/>
                <w:color w:val="000000"/>
                <w:sz w:val="20"/>
              </w:rPr>
              <w:t>№ 510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w:t>
            </w:r>
            <w:r>
              <w:br/>
            </w:r>
            <w:r>
              <w:rPr>
                <w:rFonts w:ascii="Times New Roman"/>
                <w:b w:val="false"/>
                <w:i w:val="false"/>
                <w:color w:val="000000"/>
                <w:sz w:val="20"/>
              </w:rPr>
              <w:t>және (немесе) учаскелері бұдан</w:t>
            </w:r>
            <w:r>
              <w:br/>
            </w:r>
            <w:r>
              <w:rPr>
                <w:rFonts w:ascii="Times New Roman"/>
                <w:b w:val="false"/>
                <w:i w:val="false"/>
                <w:color w:val="000000"/>
                <w:sz w:val="20"/>
              </w:rPr>
              <w:t>бұрын бекiтiліп берілген</w:t>
            </w:r>
            <w:r>
              <w:br/>
            </w:r>
            <w:r>
              <w:rPr>
                <w:rFonts w:ascii="Times New Roman"/>
                <w:b w:val="false"/>
                <w:i w:val="false"/>
                <w:color w:val="000000"/>
                <w:sz w:val="20"/>
              </w:rPr>
              <w:t>тұлғаларға қойылатын біліктілік</w:t>
            </w:r>
            <w:r>
              <w:br/>
            </w:r>
            <w:r>
              <w:rPr>
                <w:rFonts w:ascii="Times New Roman"/>
                <w:b w:val="false"/>
                <w:i w:val="false"/>
                <w:color w:val="000000"/>
                <w:sz w:val="20"/>
              </w:rPr>
              <w:t>талаптарына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Санаттар бойынша аңшылық шаруашылығын жүргізуге арналған материалдық-техникалық база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(бірлік/мың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Қазақстан, Жамбыл және Түркістан облыстарының таулы аймақтарында (бірлік/мың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 автомашина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немесе мотоцистерна немесе өрт сөндіру машинасы (тек орман алқаптарында)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 (тек орман алқаптарында)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шабатын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оратын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Қызылорда, Маңғыстау, Түркістан облыстарының шөлді аймақтарында (бірлік/мың гектар)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санаттары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(бірлік/мың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облыстардың орманды-дала және дала аймақтарында (бірлік/мың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немесе мотоцистерна немесе өрт сөндіру машинасы (тек орман алқаптарында)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 (тек орман алқаптарында)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шабатын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оратын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облыстардың сулы-батпақты алқаптарында (бірлік/мың гектар)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санаттары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 айдынын шөп басып кетуіне байланысты;</w:t>
      </w:r>
    </w:p>
    <w:p>
      <w:pPr>
        <w:spacing w:after="0"/>
        <w:ind w:left="0"/>
        <w:jc w:val="both"/>
      </w:pPr>
      <w:r>
        <w:rPr>
          <w:rFonts w:ascii="Times New Roman"/>
          <w:b w:val="false"/>
          <w:i w:val="false"/>
          <w:color w:val="000000"/>
          <w:sz w:val="28"/>
        </w:rPr>
        <w:t>
      ** Жамбыл, Қызылорда, Маңғыстау, Түркістан облыстарын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