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0142" w14:textId="7de0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құжаттарын басып шығару қағидаларын бекіту туралы" Қазақстан Республикасы Байланыс және ақпарат министрінің 2011 жылғы 16 қарашадағы № 349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13 желтоқсандағы № 356 бұйрығы. Қазақстан Республикасының Әділет министрлігінде 2018 жылғы 20 желтоқсанда № 17975 болып тіркелді</w:t>
      </w:r>
    </w:p>
    <w:p>
      <w:pPr>
        <w:spacing w:after="0"/>
        <w:ind w:left="0"/>
        <w:jc w:val="both"/>
      </w:pPr>
      <w:bookmarkStart w:name="z1" w:id="0"/>
      <w:r>
        <w:rPr>
          <w:rFonts w:ascii="Times New Roman"/>
          <w:b w:val="false"/>
          <w:i w:val="false"/>
          <w:color w:val="000000"/>
          <w:sz w:val="28"/>
        </w:rPr>
        <w:t xml:space="preserve">
      "Ұлттық архив қоры және архивтер туралы" 1998 жылғы 22 желтоқсандағы Қазақстан Республикасы Заңының 18-бабы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"Ұлттық архив қорының құжаттарын басып шығару қағидаларын бекіту туралы" Қазақстан Республикасы Байланыс және ақпарат министрінің 2011 жылғы 16 қарашадағы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7342 болып тіркелген, 2012 жылғы 20 қазандағы № 689-693 (27765) "Егемен Қазақстан"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Ұлттық архив қорының құжаттарын басып шығару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"30. Әрбiр айқындалған құжатқа тақырыптық немесе атаулы карточка жасалады. </w:t>
      </w:r>
    </w:p>
    <w:bookmarkEnd w:id="3"/>
    <w:bookmarkStart w:name="z6" w:id="4"/>
    <w:p>
      <w:pPr>
        <w:spacing w:after="0"/>
        <w:ind w:left="0"/>
        <w:jc w:val="both"/>
      </w:pPr>
      <w:r>
        <w:rPr>
          <w:rFonts w:ascii="Times New Roman"/>
          <w:b w:val="false"/>
          <w:i w:val="false"/>
          <w:color w:val="000000"/>
          <w:sz w:val="28"/>
        </w:rPr>
        <w:t>
      Құжаттарды айқындаған кезде, әсіресе басылым тақырыбы бойынша жарияланған деректер мен әдебиеттерді зерттеуге байланысты алдын-ала жұмыс жүргізу кезінде жарияланған құжаттар картотекасын (</w:t>
      </w:r>
      <w:r>
        <w:rPr>
          <w:rFonts w:ascii="Times New Roman"/>
          <w:b w:val="false"/>
          <w:i w:val="false"/>
          <w:color w:val="000000"/>
          <w:sz w:val="28"/>
        </w:rPr>
        <w:t>1-қосымша</w:t>
      </w:r>
      <w:r>
        <w:rPr>
          <w:rFonts w:ascii="Times New Roman"/>
          <w:b w:val="false"/>
          <w:i w:val="false"/>
          <w:color w:val="000000"/>
          <w:sz w:val="28"/>
        </w:rPr>
        <w:t>) және тақырып бойынша әдебиеттерде атап өтілетін фактілердің картотекасын (</w:t>
      </w:r>
      <w:r>
        <w:rPr>
          <w:rFonts w:ascii="Times New Roman"/>
          <w:b w:val="false"/>
          <w:i w:val="false"/>
          <w:color w:val="000000"/>
          <w:sz w:val="28"/>
        </w:rPr>
        <w:t>2-қосымша</w:t>
      </w:r>
      <w:r>
        <w:rPr>
          <w:rFonts w:ascii="Times New Roman"/>
          <w:b w:val="false"/>
          <w:i w:val="false"/>
          <w:color w:val="000000"/>
          <w:sz w:val="28"/>
        </w:rPr>
        <w:t>) жүргізген мақсатқа сай келеді.".</w:t>
      </w:r>
    </w:p>
    <w:bookmarkEnd w:id="4"/>
    <w:bookmarkStart w:name="z7" w:id="5"/>
    <w:p>
      <w:pPr>
        <w:spacing w:after="0"/>
        <w:ind w:left="0"/>
        <w:jc w:val="both"/>
      </w:pPr>
      <w:r>
        <w:rPr>
          <w:rFonts w:ascii="Times New Roman"/>
          <w:b w:val="false"/>
          <w:i w:val="false"/>
          <w:color w:val="000000"/>
          <w:sz w:val="28"/>
        </w:rPr>
        <w:t xml:space="preserve">
      2. Қазақстан Республикасы Мәдениет және спорт министрлiгiнiң Архив ісі және құжаттама департаменті заңнамада белгiленген тәртiпте: </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0" w:id="8"/>
    <w:p>
      <w:pPr>
        <w:spacing w:after="0"/>
        <w:ind w:left="0"/>
        <w:jc w:val="both"/>
      </w:pPr>
      <w:r>
        <w:rPr>
          <w:rFonts w:ascii="Times New Roman"/>
          <w:b w:val="false"/>
          <w:i w:val="false"/>
          <w:color w:val="000000"/>
          <w:sz w:val="28"/>
        </w:rPr>
        <w:t>
      3) осы бұйрық қолданысқа енгізілгеннен кейін екі жұмыс күні ішінде оны Қазақстан Республикасы Мәдениет және спорт министрлігінің интернет-ресурсында орналастыруды;</w:t>
      </w:r>
    </w:p>
    <w:bookmarkEnd w:id="8"/>
    <w:bookmarkStart w:name="z11" w:id="9"/>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