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481aa" w14:textId="02481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кейбір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2018 жылғы 13 желтоқсандағы № ҚР ДСМ-39 бұйрығы. Қазақстан Республикасының Әділет министрлігінде 2018 жылғы 19 желтоқсанда № 17965 болып тіркелді. Күші жойылды - Қазақстан Республикасы Денсаулық сақтау министрінің м.а. 2022 жылғы 30 қыркүйектегі № ҚР ДСМ-107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30.09.2022 </w:t>
      </w:r>
      <w:r>
        <w:rPr>
          <w:rFonts w:ascii="Times New Roman"/>
          <w:b w:val="false"/>
          <w:i w:val="false"/>
          <w:color w:val="ff0000"/>
          <w:sz w:val="28"/>
        </w:rPr>
        <w:t>№ ҚР ДСМ-107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120) тармақшаларына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мен толықтырулар енгізілетін Қазақстан Республикасы Денсаулық сақтау министрлігінің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күннің ішінде қағаз және электрондық түрдегі қазақ және орыс тілдеріндегі оның көшірмесін Қазақстан Республикасы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ресми жариялағаннан кейін оны Қазақстан Республикасы Денсаулық сақтау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2), және 3) тармақшаларында көзделген іс-шаралардың орындалуы туралы мәліметтерді беруді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Л.М. Ақтаеваға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ҚР ДСМ-39 бұйрығына</w:t>
            </w:r>
            <w:r>
              <w:br/>
            </w:r>
            <w:r>
              <w:rPr>
                <w:rFonts w:ascii="Times New Roman"/>
                <w:b w:val="false"/>
                <w:i w:val="false"/>
                <w:color w:val="000000"/>
                <w:sz w:val="20"/>
              </w:rPr>
              <w:t>қосымша</w:t>
            </w:r>
          </w:p>
        </w:tc>
      </w:tr>
    </w:tbl>
    <w:bookmarkStart w:name="z10" w:id="9"/>
    <w:p>
      <w:pPr>
        <w:spacing w:after="0"/>
        <w:ind w:left="0"/>
        <w:jc w:val="left"/>
      </w:pPr>
      <w:r>
        <w:rPr>
          <w:rFonts w:ascii="Times New Roman"/>
          <w:b/>
          <w:i w:val="false"/>
          <w:color w:val="000000"/>
        </w:rPr>
        <w:t xml:space="preserve"> Өзгерістер мен толықтырулар енгізілетін Қазақстан Республикасы Денсаулық сақтау министрлігінің кейбір бұйрықтарының тізбесі </w:t>
      </w:r>
    </w:p>
    <w:bookmarkEnd w:id="9"/>
    <w:bookmarkStart w:name="z11" w:id="10"/>
    <w:p>
      <w:pPr>
        <w:spacing w:after="0"/>
        <w:ind w:left="0"/>
        <w:jc w:val="both"/>
      </w:pPr>
      <w:r>
        <w:rPr>
          <w:rFonts w:ascii="Times New Roman"/>
          <w:b w:val="false"/>
          <w:i w:val="false"/>
          <w:color w:val="ff0000"/>
          <w:sz w:val="28"/>
        </w:rPr>
        <w:t xml:space="preserve">
      1. Күші жойылды - ҚР Денсаулық сақтау министрінің м.а. 15.10.2020 </w:t>
      </w:r>
      <w:r>
        <w:rPr>
          <w:rFonts w:ascii="Times New Roman"/>
          <w:b w:val="false"/>
          <w:i w:val="false"/>
          <w:color w:val="ff0000"/>
          <w:sz w:val="28"/>
        </w:rPr>
        <w:t>№ ҚР ДСМ - 133/2020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 w:id="11"/>
    <w:p>
      <w:pPr>
        <w:spacing w:after="0"/>
        <w:ind w:left="0"/>
        <w:jc w:val="both"/>
      </w:pPr>
      <w:r>
        <w:rPr>
          <w:rFonts w:ascii="Times New Roman"/>
          <w:b w:val="false"/>
          <w:i w:val="false"/>
          <w:color w:val="000000"/>
          <w:sz w:val="28"/>
        </w:rPr>
        <w:t xml:space="preserve">
      2. "Қазақстан Республикасында туберкулезге қарсы көмек көрсетуді ұйымдастыру стандартын бекіту туралы" Қазақстан Республикасы Денсаулық сақтау және әлеуметтік даму министрінің 2016 жылғы 2 ақпандағы № 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тіркелімінде № 99987 болып тіркелген, "Әділет" ақпараттық-құқықтық жүйесінде 2016 жылғы 14 наурызда жарияланған) мынадай өзгерістер енгізілсін:</w:t>
      </w:r>
    </w:p>
    <w:bookmarkEnd w:id="11"/>
    <w:bookmarkStart w:name="z24" w:id="12"/>
    <w:p>
      <w:pPr>
        <w:spacing w:after="0"/>
        <w:ind w:left="0"/>
        <w:jc w:val="both"/>
      </w:pPr>
      <w:r>
        <w:rPr>
          <w:rFonts w:ascii="Times New Roman"/>
          <w:b w:val="false"/>
          <w:i w:val="false"/>
          <w:color w:val="000000"/>
          <w:sz w:val="28"/>
        </w:rPr>
        <w:t>
      көрсетілген бұйрықтың тақырыбы мынадай редакцияда жазылсын:</w:t>
      </w:r>
    </w:p>
    <w:bookmarkEnd w:id="12"/>
    <w:bookmarkStart w:name="z25" w:id="13"/>
    <w:p>
      <w:pPr>
        <w:spacing w:after="0"/>
        <w:ind w:left="0"/>
        <w:jc w:val="both"/>
      </w:pPr>
      <w:r>
        <w:rPr>
          <w:rFonts w:ascii="Times New Roman"/>
          <w:b w:val="false"/>
          <w:i w:val="false"/>
          <w:color w:val="000000"/>
          <w:sz w:val="28"/>
        </w:rPr>
        <w:t>
      "Халыққа туберкулез кезінде медициналық көмек көрсетуді ұйымдастыру стандартын бекіту туралы";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7" w:id="14"/>
    <w:p>
      <w:pPr>
        <w:spacing w:after="0"/>
        <w:ind w:left="0"/>
        <w:jc w:val="both"/>
      </w:pPr>
      <w:r>
        <w:rPr>
          <w:rFonts w:ascii="Times New Roman"/>
          <w:b w:val="false"/>
          <w:i w:val="false"/>
          <w:color w:val="000000"/>
          <w:sz w:val="28"/>
        </w:rPr>
        <w:t>
      "1. Қоса беріліп отырған Халыққа туберкулез кезінде медициналық көмек көрсетуді ұйымдастыру стандарты бекітілсін.";</w:t>
      </w:r>
    </w:p>
    <w:bookmarkEnd w:id="14"/>
    <w:bookmarkStart w:name="z28" w:id="15"/>
    <w:p>
      <w:pPr>
        <w:spacing w:after="0"/>
        <w:ind w:left="0"/>
        <w:jc w:val="both"/>
      </w:pPr>
      <w:r>
        <w:rPr>
          <w:rFonts w:ascii="Times New Roman"/>
          <w:b w:val="false"/>
          <w:i w:val="false"/>
          <w:color w:val="000000"/>
          <w:sz w:val="28"/>
        </w:rPr>
        <w:t xml:space="preserve">
      көрсетілген бұйрықпен бекітілген Халыққа туберкулез кезінде медициналық көмек көрсетуді ұйымдастыру </w:t>
      </w:r>
      <w:r>
        <w:rPr>
          <w:rFonts w:ascii="Times New Roman"/>
          <w:b w:val="false"/>
          <w:i w:val="false"/>
          <w:color w:val="000000"/>
          <w:sz w:val="28"/>
        </w:rPr>
        <w:t>стандартында</w:t>
      </w:r>
      <w:r>
        <w:rPr>
          <w:rFonts w:ascii="Times New Roman"/>
          <w:b w:val="false"/>
          <w:i w:val="false"/>
          <w:color w:val="000000"/>
          <w:sz w:val="28"/>
        </w:rPr>
        <w:t>:</w:t>
      </w:r>
    </w:p>
    <w:bookmarkEnd w:id="15"/>
    <w:bookmarkStart w:name="z29" w:id="16"/>
    <w:p>
      <w:pPr>
        <w:spacing w:after="0"/>
        <w:ind w:left="0"/>
        <w:jc w:val="both"/>
      </w:pPr>
      <w:r>
        <w:rPr>
          <w:rFonts w:ascii="Times New Roman"/>
          <w:b w:val="false"/>
          <w:i w:val="false"/>
          <w:color w:val="000000"/>
          <w:sz w:val="28"/>
        </w:rPr>
        <w:t>
      тақырып мынадай редакцияда жазылсын:</w:t>
      </w:r>
    </w:p>
    <w:bookmarkEnd w:id="16"/>
    <w:bookmarkStart w:name="z30" w:id="17"/>
    <w:p>
      <w:pPr>
        <w:spacing w:after="0"/>
        <w:ind w:left="0"/>
        <w:jc w:val="both"/>
      </w:pPr>
      <w:r>
        <w:rPr>
          <w:rFonts w:ascii="Times New Roman"/>
          <w:b w:val="false"/>
          <w:i w:val="false"/>
          <w:color w:val="000000"/>
          <w:sz w:val="28"/>
        </w:rPr>
        <w:t>
      "Халыққа туберкулез кезінде медициналық көмек көрсетуді ұйымдастыру стандарты";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32" w:id="18"/>
    <w:p>
      <w:pPr>
        <w:spacing w:after="0"/>
        <w:ind w:left="0"/>
        <w:jc w:val="both"/>
      </w:pPr>
      <w:r>
        <w:rPr>
          <w:rFonts w:ascii="Times New Roman"/>
          <w:b w:val="false"/>
          <w:i w:val="false"/>
          <w:color w:val="000000"/>
          <w:sz w:val="28"/>
        </w:rPr>
        <w:t>
      "1-тарау. Жалпы ережелер";</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4" w:id="19"/>
    <w:p>
      <w:pPr>
        <w:spacing w:after="0"/>
        <w:ind w:left="0"/>
        <w:jc w:val="both"/>
      </w:pPr>
      <w:r>
        <w:rPr>
          <w:rFonts w:ascii="Times New Roman"/>
          <w:b w:val="false"/>
          <w:i w:val="false"/>
          <w:color w:val="000000"/>
          <w:sz w:val="28"/>
        </w:rPr>
        <w:t xml:space="preserve">
      "4. Халыққа туберкулез кезінде медициналық көмек "Тегін медициналық көмектің кепілдік берілген көлемінің тізбесін бекіту туралы" Қазақстан Республикасы Үкіметінің 2009 жылғы 15 желтоқсандағы № 2136 </w:t>
      </w:r>
      <w:r>
        <w:rPr>
          <w:rFonts w:ascii="Times New Roman"/>
          <w:b w:val="false"/>
          <w:i w:val="false"/>
          <w:color w:val="000000"/>
          <w:sz w:val="28"/>
        </w:rPr>
        <w:t>қаулысымен</w:t>
      </w:r>
      <w:r>
        <w:rPr>
          <w:rFonts w:ascii="Times New Roman"/>
          <w:b w:val="false"/>
          <w:i w:val="false"/>
          <w:color w:val="000000"/>
          <w:sz w:val="28"/>
        </w:rPr>
        <w:t xml:space="preserve"> бекітілген тегін медициналық көмектің кепілдік берілген көлемі (бұдан әрі - ТМККК) шеңберінде көрсетіледі.".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6" w:id="20"/>
    <w:p>
      <w:pPr>
        <w:spacing w:after="0"/>
        <w:ind w:left="0"/>
        <w:jc w:val="both"/>
      </w:pPr>
      <w:r>
        <w:rPr>
          <w:rFonts w:ascii="Times New Roman"/>
          <w:b w:val="false"/>
          <w:i w:val="false"/>
          <w:color w:val="000000"/>
          <w:sz w:val="28"/>
        </w:rPr>
        <w:t>
      "6. Туберкулез кезінде амбулаториялық және стационарды алмастыратын медициналық көмек амбулаториялық-емханалық көмек, стационарлық көмек көрсететін ұйымдарда - фтизиопульмонология орталықтарында жүзеге асырылады.";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8" w:id="21"/>
    <w:p>
      <w:pPr>
        <w:spacing w:after="0"/>
        <w:ind w:left="0"/>
        <w:jc w:val="both"/>
      </w:pPr>
      <w:r>
        <w:rPr>
          <w:rFonts w:ascii="Times New Roman"/>
          <w:b w:val="false"/>
          <w:i w:val="false"/>
          <w:color w:val="000000"/>
          <w:sz w:val="28"/>
        </w:rPr>
        <w:t>
      "8. Туберкулезбен ауыратын науқастарға жоспарлы мамандандырылған медициналық көмек фтизиопульмонология орталықтарында көрсетіледі.";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4-тараулардың</w:t>
      </w:r>
      <w:r>
        <w:rPr>
          <w:rFonts w:ascii="Times New Roman"/>
          <w:b w:val="false"/>
          <w:i w:val="false"/>
          <w:color w:val="000000"/>
          <w:sz w:val="28"/>
        </w:rPr>
        <w:t xml:space="preserve"> тақырыптары мынадай редакцияда жазылсын:</w:t>
      </w:r>
    </w:p>
    <w:bookmarkStart w:name="z40" w:id="22"/>
    <w:p>
      <w:pPr>
        <w:spacing w:after="0"/>
        <w:ind w:left="0"/>
        <w:jc w:val="both"/>
      </w:pPr>
      <w:r>
        <w:rPr>
          <w:rFonts w:ascii="Times New Roman"/>
          <w:b w:val="false"/>
          <w:i w:val="false"/>
          <w:color w:val="000000"/>
          <w:sz w:val="28"/>
        </w:rPr>
        <w:t>
      "2-тарау. Халыққа туберкулез кезінде амбулаториялық медициналық көмек көрсетуді ұйымдастыру";</w:t>
      </w:r>
    </w:p>
    <w:bookmarkEnd w:id="22"/>
    <w:bookmarkStart w:name="z41" w:id="23"/>
    <w:p>
      <w:pPr>
        <w:spacing w:after="0"/>
        <w:ind w:left="0"/>
        <w:jc w:val="both"/>
      </w:pPr>
      <w:r>
        <w:rPr>
          <w:rFonts w:ascii="Times New Roman"/>
          <w:b w:val="false"/>
          <w:i w:val="false"/>
          <w:color w:val="000000"/>
          <w:sz w:val="28"/>
        </w:rPr>
        <w:t>
      "3-тарау. Халыққа туберкулез кезінде стационарлық медициналық көмек көрсетуді ұйымдастыру";</w:t>
      </w:r>
    </w:p>
    <w:bookmarkEnd w:id="23"/>
    <w:bookmarkStart w:name="z42" w:id="24"/>
    <w:p>
      <w:pPr>
        <w:spacing w:after="0"/>
        <w:ind w:left="0"/>
        <w:jc w:val="both"/>
      </w:pPr>
      <w:r>
        <w:rPr>
          <w:rFonts w:ascii="Times New Roman"/>
          <w:b w:val="false"/>
          <w:i w:val="false"/>
          <w:color w:val="000000"/>
          <w:sz w:val="28"/>
        </w:rPr>
        <w:t>
      "4-тарау. Халыққа туберкулез кезінде стационарды алмастыратын медициналық көмек көрсетуді ұйымдастыру".</w:t>
      </w:r>
    </w:p>
    <w:bookmarkEnd w:id="24"/>
    <w:bookmarkStart w:name="z43" w:id="25"/>
    <w:p>
      <w:pPr>
        <w:spacing w:after="0"/>
        <w:ind w:left="0"/>
        <w:jc w:val="both"/>
      </w:pPr>
      <w:r>
        <w:rPr>
          <w:rFonts w:ascii="Times New Roman"/>
          <w:b w:val="false"/>
          <w:i w:val="false"/>
          <w:color w:val="000000"/>
          <w:sz w:val="28"/>
        </w:rPr>
        <w:t xml:space="preserve">
      3. "Туберкулез бойынша медициналық көмек көрсетуді ұйымдастыру жөніндегі нұсқаулықты бекіту туралы" Қазақстан Республикасы Денсаулық сақтау министрінің 2017 жылғы 25 желтоқсандағы № 994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тіркелімінде № 16381 болып тіркелген, "Әділет" ақпараттық-құқықтық жүйесінде 2015 жылғы 2 наурызда жарияланған) мынадай өзгерістер мен толықтырулар енгізілсін:</w:t>
      </w:r>
    </w:p>
    <w:bookmarkEnd w:id="25"/>
    <w:bookmarkStart w:name="z44" w:id="26"/>
    <w:p>
      <w:pPr>
        <w:spacing w:after="0"/>
        <w:ind w:left="0"/>
        <w:jc w:val="both"/>
      </w:pPr>
      <w:r>
        <w:rPr>
          <w:rFonts w:ascii="Times New Roman"/>
          <w:b w:val="false"/>
          <w:i w:val="false"/>
          <w:color w:val="000000"/>
          <w:sz w:val="28"/>
        </w:rPr>
        <w:t>
      көрсетілген бұйрықтың тақырыбы мынадай редакцияда жазылсын:</w:t>
      </w:r>
    </w:p>
    <w:bookmarkEnd w:id="26"/>
    <w:bookmarkStart w:name="z45" w:id="27"/>
    <w:p>
      <w:pPr>
        <w:spacing w:after="0"/>
        <w:ind w:left="0"/>
        <w:jc w:val="both"/>
      </w:pPr>
      <w:r>
        <w:rPr>
          <w:rFonts w:ascii="Times New Roman"/>
          <w:b w:val="false"/>
          <w:i w:val="false"/>
          <w:color w:val="000000"/>
          <w:sz w:val="28"/>
        </w:rPr>
        <w:t>
      "Туберкулез кезінде медициналық көмек көрсетуді ұйымдастыру жөніндегі нұсқаулықты бекіту туралы";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7" w:id="28"/>
    <w:p>
      <w:pPr>
        <w:spacing w:after="0"/>
        <w:ind w:left="0"/>
        <w:jc w:val="both"/>
      </w:pPr>
      <w:r>
        <w:rPr>
          <w:rFonts w:ascii="Times New Roman"/>
          <w:b w:val="false"/>
          <w:i w:val="false"/>
          <w:color w:val="000000"/>
          <w:sz w:val="28"/>
        </w:rPr>
        <w:t>
      "1. Қоса беріліп отырған Туберкулез кезінде медициналық көмек көрсетуді ұйымдастыру жөніндегі нұсқаулық бекітілсін.";</w:t>
      </w:r>
    </w:p>
    <w:bookmarkEnd w:id="28"/>
    <w:bookmarkStart w:name="z48" w:id="29"/>
    <w:p>
      <w:pPr>
        <w:spacing w:after="0"/>
        <w:ind w:left="0"/>
        <w:jc w:val="both"/>
      </w:pPr>
      <w:r>
        <w:rPr>
          <w:rFonts w:ascii="Times New Roman"/>
          <w:b w:val="false"/>
          <w:i w:val="false"/>
          <w:color w:val="000000"/>
          <w:sz w:val="28"/>
        </w:rPr>
        <w:t xml:space="preserve">
      көрсетілген бұйрықпен бекітілген Туберкулез кезінде медициналық көмек көрсетуді ұйымдастыру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9"/>
    <w:bookmarkStart w:name="z49" w:id="30"/>
    <w:p>
      <w:pPr>
        <w:spacing w:after="0"/>
        <w:ind w:left="0"/>
        <w:jc w:val="both"/>
      </w:pPr>
      <w:r>
        <w:rPr>
          <w:rFonts w:ascii="Times New Roman"/>
          <w:b w:val="false"/>
          <w:i w:val="false"/>
          <w:color w:val="000000"/>
          <w:sz w:val="28"/>
        </w:rPr>
        <w:t>
      тақырып мынадай редакцияда жазылсын:</w:t>
      </w:r>
    </w:p>
    <w:bookmarkEnd w:id="30"/>
    <w:bookmarkStart w:name="z50" w:id="31"/>
    <w:p>
      <w:pPr>
        <w:spacing w:after="0"/>
        <w:ind w:left="0"/>
        <w:jc w:val="both"/>
      </w:pPr>
      <w:r>
        <w:rPr>
          <w:rFonts w:ascii="Times New Roman"/>
          <w:b w:val="false"/>
          <w:i w:val="false"/>
          <w:color w:val="000000"/>
          <w:sz w:val="28"/>
        </w:rPr>
        <w:t>
      "Туберкулез кезінде медициналық көмек көрсетуді ұйымдастыру жөніндегі нұсқаулық";</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2" w:id="32"/>
    <w:p>
      <w:pPr>
        <w:spacing w:after="0"/>
        <w:ind w:left="0"/>
        <w:jc w:val="both"/>
      </w:pPr>
      <w:r>
        <w:rPr>
          <w:rFonts w:ascii="Times New Roman"/>
          <w:b w:val="false"/>
          <w:i w:val="false"/>
          <w:color w:val="000000"/>
          <w:sz w:val="28"/>
        </w:rPr>
        <w:t xml:space="preserve">
      "1. Осы Туберкулез кезінде медициналық көмек көрсетуді ұйымдастыру жөніндегі нұсқаулық (бұдан әрі - Нұсқаулық) "Халық денсаулығы және денсаулық сақтау жүйесі туралы" Қазақстан Республикасының 2009 жылғы 18 қыркүйектегі Кодексінің (бұдан әрі - Кодекс) 7-бабы 1-тармағының </w:t>
      </w:r>
      <w:r>
        <w:rPr>
          <w:rFonts w:ascii="Times New Roman"/>
          <w:b w:val="false"/>
          <w:i w:val="false"/>
          <w:color w:val="000000"/>
          <w:sz w:val="28"/>
        </w:rPr>
        <w:t>120) тармақшасына</w:t>
      </w:r>
      <w:r>
        <w:rPr>
          <w:rFonts w:ascii="Times New Roman"/>
          <w:b w:val="false"/>
          <w:i w:val="false"/>
          <w:color w:val="000000"/>
          <w:sz w:val="28"/>
        </w:rPr>
        <w:t xml:space="preserve"> сәйкес әзірленген және туберкулез кезінде медициналық көмек көрсетуді ұйымдастыру жөніндегі жұмысты нақтылайды";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54" w:id="33"/>
    <w:p>
      <w:pPr>
        <w:spacing w:after="0"/>
        <w:ind w:left="0"/>
        <w:jc w:val="both"/>
      </w:pPr>
      <w:r>
        <w:rPr>
          <w:rFonts w:ascii="Times New Roman"/>
          <w:b w:val="false"/>
          <w:i w:val="false"/>
          <w:color w:val="000000"/>
          <w:sz w:val="28"/>
        </w:rPr>
        <w:t>
      "2-тарау. Туберкулез кезінде медициналық көмек көрсетуді ұйымдастыру";</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6" w:id="34"/>
    <w:p>
      <w:pPr>
        <w:spacing w:after="0"/>
        <w:ind w:left="0"/>
        <w:jc w:val="both"/>
      </w:pPr>
      <w:r>
        <w:rPr>
          <w:rFonts w:ascii="Times New Roman"/>
          <w:b w:val="false"/>
          <w:i w:val="false"/>
          <w:color w:val="000000"/>
          <w:sz w:val="28"/>
        </w:rPr>
        <w:t>
      "6. Туберкулез кезінде медициналық көмекті екінші деңгейдегі стационарлық көмек көрсететін ұйымдар (республикалық маңызы бар қаладағы және астанадағы, облыстық орталықтағы фтизиопульмонология орталықтары) көрсетеді және мыналарды қамтиды:</w:t>
      </w:r>
    </w:p>
    <w:bookmarkEnd w:id="34"/>
    <w:bookmarkStart w:name="z57" w:id="35"/>
    <w:p>
      <w:pPr>
        <w:spacing w:after="0"/>
        <w:ind w:left="0"/>
        <w:jc w:val="both"/>
      </w:pPr>
      <w:r>
        <w:rPr>
          <w:rFonts w:ascii="Times New Roman"/>
          <w:b w:val="false"/>
          <w:i w:val="false"/>
          <w:color w:val="000000"/>
          <w:sz w:val="28"/>
        </w:rPr>
        <w:t>
      1) молекулярлық-генетикалық әдістерді қоса алғанда, зертханалық диагностикалық әдістерді қолдана отырып, туберкулез, көптеген дәрілерге көнбейтін туберкулез және ауқымды дәрілерге көнбейтін туберкулез диагностикасы;</w:t>
      </w:r>
    </w:p>
    <w:bookmarkEnd w:id="35"/>
    <w:bookmarkStart w:name="z58" w:id="36"/>
    <w:p>
      <w:pPr>
        <w:spacing w:after="0"/>
        <w:ind w:left="0"/>
        <w:jc w:val="both"/>
      </w:pPr>
      <w:r>
        <w:rPr>
          <w:rFonts w:ascii="Times New Roman"/>
          <w:b w:val="false"/>
          <w:i w:val="false"/>
          <w:color w:val="000000"/>
          <w:sz w:val="28"/>
        </w:rPr>
        <w:t>
      2) өкпеден тыс оқшауланған туберкулезді емдеу;</w:t>
      </w:r>
    </w:p>
    <w:bookmarkEnd w:id="36"/>
    <w:bookmarkStart w:name="z59" w:id="37"/>
    <w:p>
      <w:pPr>
        <w:spacing w:after="0"/>
        <w:ind w:left="0"/>
        <w:jc w:val="both"/>
      </w:pPr>
      <w:r>
        <w:rPr>
          <w:rFonts w:ascii="Times New Roman"/>
          <w:b w:val="false"/>
          <w:i w:val="false"/>
          <w:color w:val="000000"/>
          <w:sz w:val="28"/>
        </w:rPr>
        <w:t>
      3) өкпе және өкпеден тыс туберкулезді көрсетілімдері бойынша хирургиялық емдеу;</w:t>
      </w:r>
    </w:p>
    <w:bookmarkEnd w:id="37"/>
    <w:bookmarkStart w:name="z60" w:id="38"/>
    <w:p>
      <w:pPr>
        <w:spacing w:after="0"/>
        <w:ind w:left="0"/>
        <w:jc w:val="both"/>
      </w:pPr>
      <w:r>
        <w:rPr>
          <w:rFonts w:ascii="Times New Roman"/>
          <w:b w:val="false"/>
          <w:i w:val="false"/>
          <w:color w:val="000000"/>
          <w:sz w:val="28"/>
        </w:rPr>
        <w:t>
      4) аурудың айқындалған патологиясына сәйкес мамандардың консультациялары;</w:t>
      </w:r>
    </w:p>
    <w:bookmarkEnd w:id="38"/>
    <w:bookmarkStart w:name="z61" w:id="39"/>
    <w:p>
      <w:pPr>
        <w:spacing w:after="0"/>
        <w:ind w:left="0"/>
        <w:jc w:val="both"/>
      </w:pPr>
      <w:r>
        <w:rPr>
          <w:rFonts w:ascii="Times New Roman"/>
          <w:b w:val="false"/>
          <w:i w:val="false"/>
          <w:color w:val="000000"/>
          <w:sz w:val="28"/>
        </w:rPr>
        <w:t>
      5) туберкулез жағдайларын, оның ішінде орталықтандырылған дәрігерлік-консультациялық комиссияның шешімі бойынша көптеген дәрілерге көнбейтін туберкулезді және ауқымды дәрілерге көнбейтін туберкулезді есепке алу және тіркеу;</w:t>
      </w:r>
    </w:p>
    <w:bookmarkEnd w:id="39"/>
    <w:bookmarkStart w:name="z62" w:id="40"/>
    <w:p>
      <w:pPr>
        <w:spacing w:after="0"/>
        <w:ind w:left="0"/>
        <w:jc w:val="both"/>
      </w:pPr>
      <w:r>
        <w:rPr>
          <w:rFonts w:ascii="Times New Roman"/>
          <w:b w:val="false"/>
          <w:i w:val="false"/>
          <w:color w:val="000000"/>
          <w:sz w:val="28"/>
        </w:rPr>
        <w:t>
      6) орталықтандырылған дәрігерлік-консультациялық комиссияның шешімі бойынша қолда бар назологияларға және диагностика мен емдеудің клиникалық хаттамаларына сәйкес емді таңдау және тағайындау;</w:t>
      </w:r>
    </w:p>
    <w:bookmarkEnd w:id="40"/>
    <w:bookmarkStart w:name="z63" w:id="41"/>
    <w:p>
      <w:pPr>
        <w:spacing w:after="0"/>
        <w:ind w:left="0"/>
        <w:jc w:val="both"/>
      </w:pPr>
      <w:r>
        <w:rPr>
          <w:rFonts w:ascii="Times New Roman"/>
          <w:b w:val="false"/>
          <w:i w:val="false"/>
          <w:color w:val="000000"/>
          <w:sz w:val="28"/>
        </w:rPr>
        <w:t>
      7) тікелей бақыланатын емдеу;</w:t>
      </w:r>
    </w:p>
    <w:bookmarkEnd w:id="41"/>
    <w:bookmarkStart w:name="z64" w:id="42"/>
    <w:p>
      <w:pPr>
        <w:spacing w:after="0"/>
        <w:ind w:left="0"/>
        <w:jc w:val="both"/>
      </w:pPr>
      <w:r>
        <w:rPr>
          <w:rFonts w:ascii="Times New Roman"/>
          <w:b w:val="false"/>
          <w:i w:val="false"/>
          <w:color w:val="000000"/>
          <w:sz w:val="28"/>
        </w:rPr>
        <w:t>
      8) емдеудің және туберкулезге қарсы препараттарға жанама реакцияларының мониторингін қамтамасыз ету;</w:t>
      </w:r>
    </w:p>
    <w:bookmarkEnd w:id="42"/>
    <w:bookmarkStart w:name="z65" w:id="43"/>
    <w:p>
      <w:pPr>
        <w:spacing w:after="0"/>
        <w:ind w:left="0"/>
        <w:jc w:val="both"/>
      </w:pPr>
      <w:r>
        <w:rPr>
          <w:rFonts w:ascii="Times New Roman"/>
          <w:b w:val="false"/>
          <w:i w:val="false"/>
          <w:color w:val="000000"/>
          <w:sz w:val="28"/>
        </w:rPr>
        <w:t>
      9) симтоматикалық және патогендік ем;</w:t>
      </w:r>
    </w:p>
    <w:bookmarkEnd w:id="43"/>
    <w:bookmarkStart w:name="z66" w:id="44"/>
    <w:p>
      <w:pPr>
        <w:spacing w:after="0"/>
        <w:ind w:left="0"/>
        <w:jc w:val="both"/>
      </w:pPr>
      <w:r>
        <w:rPr>
          <w:rFonts w:ascii="Times New Roman"/>
          <w:b w:val="false"/>
          <w:i w:val="false"/>
          <w:color w:val="000000"/>
          <w:sz w:val="28"/>
        </w:rPr>
        <w:t>
      10) дәрігердің күнделікті қарап-тексеруі, емді түзетуі;</w:t>
      </w:r>
    </w:p>
    <w:bookmarkEnd w:id="44"/>
    <w:bookmarkStart w:name="z67" w:id="45"/>
    <w:p>
      <w:pPr>
        <w:spacing w:after="0"/>
        <w:ind w:left="0"/>
        <w:jc w:val="both"/>
      </w:pPr>
      <w:r>
        <w:rPr>
          <w:rFonts w:ascii="Times New Roman"/>
          <w:b w:val="false"/>
          <w:i w:val="false"/>
          <w:color w:val="000000"/>
          <w:sz w:val="28"/>
        </w:rPr>
        <w:t>
      11) когорттық және статистикалық талдау;</w:t>
      </w:r>
    </w:p>
    <w:bookmarkEnd w:id="45"/>
    <w:bookmarkStart w:name="z68" w:id="46"/>
    <w:p>
      <w:pPr>
        <w:spacing w:after="0"/>
        <w:ind w:left="0"/>
        <w:jc w:val="both"/>
      </w:pPr>
      <w:r>
        <w:rPr>
          <w:rFonts w:ascii="Times New Roman"/>
          <w:b w:val="false"/>
          <w:i w:val="false"/>
          <w:color w:val="000000"/>
          <w:sz w:val="28"/>
        </w:rPr>
        <w:t>
      12) ұйымдастырушылық-әдістемелік жұмыс;</w:t>
      </w:r>
    </w:p>
    <w:bookmarkEnd w:id="46"/>
    <w:bookmarkStart w:name="z69" w:id="47"/>
    <w:p>
      <w:pPr>
        <w:spacing w:after="0"/>
        <w:ind w:left="0"/>
        <w:jc w:val="both"/>
      </w:pPr>
      <w:r>
        <w:rPr>
          <w:rFonts w:ascii="Times New Roman"/>
          <w:b w:val="false"/>
          <w:i w:val="false"/>
          <w:color w:val="000000"/>
          <w:sz w:val="28"/>
        </w:rPr>
        <w:t>
      13) күндізгі стационарлар мен мобилдік бригадалар жағдайларында стационарды алмастыратын көмек;</w:t>
      </w:r>
    </w:p>
    <w:bookmarkEnd w:id="47"/>
    <w:bookmarkStart w:name="z70" w:id="48"/>
    <w:p>
      <w:pPr>
        <w:spacing w:after="0"/>
        <w:ind w:left="0"/>
        <w:jc w:val="both"/>
      </w:pPr>
      <w:r>
        <w:rPr>
          <w:rFonts w:ascii="Times New Roman"/>
          <w:b w:val="false"/>
          <w:i w:val="false"/>
          <w:color w:val="000000"/>
          <w:sz w:val="28"/>
        </w:rPr>
        <w:t>
      14) орталықтандырылған дәрігерлік-консультациялық комиссияның шешімі бойынша мәжбүрлеп және паллиативтік емді ұйымдастыру;</w:t>
      </w:r>
    </w:p>
    <w:bookmarkEnd w:id="48"/>
    <w:bookmarkStart w:name="z71" w:id="49"/>
    <w:p>
      <w:pPr>
        <w:spacing w:after="0"/>
        <w:ind w:left="0"/>
        <w:jc w:val="both"/>
      </w:pPr>
      <w:r>
        <w:rPr>
          <w:rFonts w:ascii="Times New Roman"/>
          <w:b w:val="false"/>
          <w:i w:val="false"/>
          <w:color w:val="000000"/>
          <w:sz w:val="28"/>
        </w:rPr>
        <w:t>
      15) құжаттаманы ресімдей және науқастың қолына сырқаттанамадан үзінді бере отырып, науқасты шығару.";</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73" w:id="50"/>
    <w:p>
      <w:pPr>
        <w:spacing w:after="0"/>
        <w:ind w:left="0"/>
        <w:jc w:val="both"/>
      </w:pPr>
      <w:r>
        <w:rPr>
          <w:rFonts w:ascii="Times New Roman"/>
          <w:b w:val="false"/>
          <w:i w:val="false"/>
          <w:color w:val="000000"/>
          <w:sz w:val="28"/>
        </w:rPr>
        <w:t>
      "7. Туберкулез кезінде медициналық көмекті үшінші деңгейде денсаулық сақтау саласындағы Ғылыми ұйым (Қазақстан Республикасы Денсаулық сақтау министрлігінің "Ұлттық фтизиопульмонология ғылыми орталығы" шаруашылық жүргізу құқығындағы республикалық мемлекеттік кәсіпорны) ұсынады және мыналарды қамтиды:</w:t>
      </w:r>
    </w:p>
    <w:bookmarkEnd w:id="50"/>
    <w:bookmarkStart w:name="z74" w:id="51"/>
    <w:p>
      <w:pPr>
        <w:spacing w:after="0"/>
        <w:ind w:left="0"/>
        <w:jc w:val="both"/>
      </w:pPr>
      <w:r>
        <w:rPr>
          <w:rFonts w:ascii="Times New Roman"/>
          <w:b w:val="false"/>
          <w:i w:val="false"/>
          <w:color w:val="000000"/>
          <w:sz w:val="28"/>
        </w:rPr>
        <w:t>
      1) зертханалық диагностикалық әдістерді, оның ішінде молекулалық-генетикалық әдістерді қолдана отырып, туберкулездің, көптеген дәрілерге көнбейтін туберкулездің және ауқымды дәрілерге көнбейтін туберкулездің диагностикасы;</w:t>
      </w:r>
    </w:p>
    <w:bookmarkEnd w:id="51"/>
    <w:bookmarkStart w:name="z75" w:id="52"/>
    <w:p>
      <w:pPr>
        <w:spacing w:after="0"/>
        <w:ind w:left="0"/>
        <w:jc w:val="both"/>
      </w:pPr>
      <w:r>
        <w:rPr>
          <w:rFonts w:ascii="Times New Roman"/>
          <w:b w:val="false"/>
          <w:i w:val="false"/>
          <w:color w:val="000000"/>
          <w:sz w:val="28"/>
        </w:rPr>
        <w:t>
      2) аурудың айқындалған патологиясына сәйкес мамандардың консультациясы;</w:t>
      </w:r>
    </w:p>
    <w:bookmarkEnd w:id="52"/>
    <w:bookmarkStart w:name="z76" w:id="53"/>
    <w:p>
      <w:pPr>
        <w:spacing w:after="0"/>
        <w:ind w:left="0"/>
        <w:jc w:val="both"/>
      </w:pPr>
      <w:r>
        <w:rPr>
          <w:rFonts w:ascii="Times New Roman"/>
          <w:b w:val="false"/>
          <w:i w:val="false"/>
          <w:color w:val="000000"/>
          <w:sz w:val="28"/>
        </w:rPr>
        <w:t xml:space="preserve">
      3) туберкулез жағдайларын, оның ішінде орталықтандырылған дәрігерлік-консультациялық комиссияның шешімі бойынша көптеген және ауқымды дәрілерге көнбейтін туберкулезді есепке алу және тіркеу; </w:t>
      </w:r>
    </w:p>
    <w:bookmarkEnd w:id="53"/>
    <w:bookmarkStart w:name="z77" w:id="54"/>
    <w:p>
      <w:pPr>
        <w:spacing w:after="0"/>
        <w:ind w:left="0"/>
        <w:jc w:val="both"/>
      </w:pPr>
      <w:r>
        <w:rPr>
          <w:rFonts w:ascii="Times New Roman"/>
          <w:b w:val="false"/>
          <w:i w:val="false"/>
          <w:color w:val="000000"/>
          <w:sz w:val="28"/>
        </w:rPr>
        <w:t>
      4) орталықтандырылған дәрігерлік-консультациялық комиссияның шешімі бойынша бар нозологияларға және диагностика мен емдеудің клиникалық хаттамаларына сәйкес емді таңдау және тағайындау;</w:t>
      </w:r>
    </w:p>
    <w:bookmarkEnd w:id="54"/>
    <w:bookmarkStart w:name="z78" w:id="55"/>
    <w:p>
      <w:pPr>
        <w:spacing w:after="0"/>
        <w:ind w:left="0"/>
        <w:jc w:val="both"/>
      </w:pPr>
      <w:r>
        <w:rPr>
          <w:rFonts w:ascii="Times New Roman"/>
          <w:b w:val="false"/>
          <w:i w:val="false"/>
          <w:color w:val="000000"/>
          <w:sz w:val="28"/>
        </w:rPr>
        <w:t>
      5) емдеудің және туберкулезге қарсы препараттардың жанама реакцияларының мониторингін қамтамасыз ету;</w:t>
      </w:r>
    </w:p>
    <w:bookmarkEnd w:id="55"/>
    <w:bookmarkStart w:name="z79" w:id="56"/>
    <w:p>
      <w:pPr>
        <w:spacing w:after="0"/>
        <w:ind w:left="0"/>
        <w:jc w:val="both"/>
      </w:pPr>
      <w:r>
        <w:rPr>
          <w:rFonts w:ascii="Times New Roman"/>
          <w:b w:val="false"/>
          <w:i w:val="false"/>
          <w:color w:val="000000"/>
          <w:sz w:val="28"/>
        </w:rPr>
        <w:t>
      6) симптоматикалық және патогендік ем;</w:t>
      </w:r>
    </w:p>
    <w:bookmarkEnd w:id="56"/>
    <w:bookmarkStart w:name="z80" w:id="57"/>
    <w:p>
      <w:pPr>
        <w:spacing w:after="0"/>
        <w:ind w:left="0"/>
        <w:jc w:val="both"/>
      </w:pPr>
      <w:r>
        <w:rPr>
          <w:rFonts w:ascii="Times New Roman"/>
          <w:b w:val="false"/>
          <w:i w:val="false"/>
          <w:color w:val="000000"/>
          <w:sz w:val="28"/>
        </w:rPr>
        <w:t>
      7) дәрігердің күнделікті қарап-тексеруі, емді түзетуі;</w:t>
      </w:r>
    </w:p>
    <w:bookmarkEnd w:id="57"/>
    <w:bookmarkStart w:name="z81" w:id="58"/>
    <w:p>
      <w:pPr>
        <w:spacing w:after="0"/>
        <w:ind w:left="0"/>
        <w:jc w:val="both"/>
      </w:pPr>
      <w:r>
        <w:rPr>
          <w:rFonts w:ascii="Times New Roman"/>
          <w:b w:val="false"/>
          <w:i w:val="false"/>
          <w:color w:val="000000"/>
          <w:sz w:val="28"/>
        </w:rPr>
        <w:t>
      8) көрсетілімдері бойынша өкпе және өкпеден тыс туберкулезді хирургиялық емдеу;</w:t>
      </w:r>
    </w:p>
    <w:bookmarkEnd w:id="58"/>
    <w:bookmarkStart w:name="z82" w:id="59"/>
    <w:p>
      <w:pPr>
        <w:spacing w:after="0"/>
        <w:ind w:left="0"/>
        <w:jc w:val="both"/>
      </w:pPr>
      <w:r>
        <w:rPr>
          <w:rFonts w:ascii="Times New Roman"/>
          <w:b w:val="false"/>
          <w:i w:val="false"/>
          <w:color w:val="000000"/>
          <w:sz w:val="28"/>
        </w:rPr>
        <w:t>
      9) когорттық және статистикалық талдау;</w:t>
      </w:r>
    </w:p>
    <w:bookmarkEnd w:id="59"/>
    <w:bookmarkStart w:name="z83" w:id="60"/>
    <w:p>
      <w:pPr>
        <w:spacing w:after="0"/>
        <w:ind w:left="0"/>
        <w:jc w:val="both"/>
      </w:pPr>
      <w:r>
        <w:rPr>
          <w:rFonts w:ascii="Times New Roman"/>
          <w:b w:val="false"/>
          <w:i w:val="false"/>
          <w:color w:val="000000"/>
          <w:sz w:val="28"/>
        </w:rPr>
        <w:t>
      10) ұйымдастырушылық-әдістемелік жұмыс (семинарларды, кеңестерді, конференцияларды ұйымдастыру, ақпараттық-түсіндіру жұмыстары, ел бойынша туберкулезге қарсы іс-шаралардың мониторингі және бағалау);</w:t>
      </w:r>
    </w:p>
    <w:bookmarkEnd w:id="60"/>
    <w:bookmarkStart w:name="z84" w:id="61"/>
    <w:p>
      <w:pPr>
        <w:spacing w:after="0"/>
        <w:ind w:left="0"/>
        <w:jc w:val="both"/>
      </w:pPr>
      <w:r>
        <w:rPr>
          <w:rFonts w:ascii="Times New Roman"/>
          <w:b w:val="false"/>
          <w:i w:val="false"/>
          <w:color w:val="000000"/>
          <w:sz w:val="28"/>
        </w:rPr>
        <w:t>
      11) ғылыми зерттеулер;</w:t>
      </w:r>
    </w:p>
    <w:bookmarkEnd w:id="61"/>
    <w:bookmarkStart w:name="z85" w:id="62"/>
    <w:p>
      <w:pPr>
        <w:spacing w:after="0"/>
        <w:ind w:left="0"/>
        <w:jc w:val="both"/>
      </w:pPr>
      <w:r>
        <w:rPr>
          <w:rFonts w:ascii="Times New Roman"/>
          <w:b w:val="false"/>
          <w:i w:val="false"/>
          <w:color w:val="000000"/>
          <w:sz w:val="28"/>
        </w:rPr>
        <w:t>
      12) дәрілік заттарды және медициналық бұйымдарды клиникалық зерттеулер;</w:t>
      </w:r>
    </w:p>
    <w:bookmarkEnd w:id="62"/>
    <w:bookmarkStart w:name="z86" w:id="63"/>
    <w:p>
      <w:pPr>
        <w:spacing w:after="0"/>
        <w:ind w:left="0"/>
        <w:jc w:val="both"/>
      </w:pPr>
      <w:r>
        <w:rPr>
          <w:rFonts w:ascii="Times New Roman"/>
          <w:b w:val="false"/>
          <w:i w:val="false"/>
          <w:color w:val="000000"/>
          <w:sz w:val="28"/>
        </w:rPr>
        <w:t>
      13) мультиорталықтық клиникалық зерттеулерге қатысу;</w:t>
      </w:r>
    </w:p>
    <w:bookmarkEnd w:id="63"/>
    <w:bookmarkStart w:name="z87" w:id="64"/>
    <w:p>
      <w:pPr>
        <w:spacing w:after="0"/>
        <w:ind w:left="0"/>
        <w:jc w:val="both"/>
      </w:pPr>
      <w:r>
        <w:rPr>
          <w:rFonts w:ascii="Times New Roman"/>
          <w:b w:val="false"/>
          <w:i w:val="false"/>
          <w:color w:val="000000"/>
          <w:sz w:val="28"/>
        </w:rPr>
        <w:t>
      14) нормативтік құқықтық актілерді, клиникалық нұсқауларды, диагностика мен емдеу стандарттарын және клиникалық хаттамаларды әзірлеуге қатысу;</w:t>
      </w:r>
    </w:p>
    <w:bookmarkEnd w:id="64"/>
    <w:bookmarkStart w:name="z88" w:id="65"/>
    <w:p>
      <w:pPr>
        <w:spacing w:after="0"/>
        <w:ind w:left="0"/>
        <w:jc w:val="both"/>
      </w:pPr>
      <w:r>
        <w:rPr>
          <w:rFonts w:ascii="Times New Roman"/>
          <w:b w:val="false"/>
          <w:i w:val="false"/>
          <w:color w:val="000000"/>
          <w:sz w:val="28"/>
        </w:rPr>
        <w:t>
      15) туберкулезі, көптеген дәрілерге көнбейтін туберкулезі және ауқымды дәрілерге көнбейтін туберкулезі бар балалардың орта білімін ұйымдастыру және қамтамасыз ету;</w:t>
      </w:r>
    </w:p>
    <w:bookmarkEnd w:id="65"/>
    <w:bookmarkStart w:name="z89" w:id="66"/>
    <w:p>
      <w:pPr>
        <w:spacing w:after="0"/>
        <w:ind w:left="0"/>
        <w:jc w:val="both"/>
      </w:pPr>
      <w:r>
        <w:rPr>
          <w:rFonts w:ascii="Times New Roman"/>
          <w:b w:val="false"/>
          <w:i w:val="false"/>
          <w:color w:val="000000"/>
          <w:sz w:val="28"/>
        </w:rPr>
        <w:t>
      16) құжаттаманы ресімдей және науқастың қолына сырқаттанамадан үзінді бере отырып, пациентті ауруханадан шығару.";</w:t>
      </w:r>
    </w:p>
    <w:bookmarkEnd w:id="66"/>
    <w:bookmarkStart w:name="z90" w:id="67"/>
    <w:p>
      <w:pPr>
        <w:spacing w:after="0"/>
        <w:ind w:left="0"/>
        <w:jc w:val="both"/>
      </w:pPr>
      <w:r>
        <w:rPr>
          <w:rFonts w:ascii="Times New Roman"/>
          <w:b w:val="false"/>
          <w:i w:val="false"/>
          <w:color w:val="000000"/>
          <w:sz w:val="28"/>
        </w:rPr>
        <w:t>
      мынадай мазмұндағы 7-1-тармақпен толықтырылсын:</w:t>
      </w:r>
    </w:p>
    <w:bookmarkEnd w:id="67"/>
    <w:bookmarkStart w:name="z91" w:id="68"/>
    <w:p>
      <w:pPr>
        <w:spacing w:after="0"/>
        <w:ind w:left="0"/>
        <w:jc w:val="both"/>
      </w:pPr>
      <w:r>
        <w:rPr>
          <w:rFonts w:ascii="Times New Roman"/>
          <w:b w:val="false"/>
          <w:i w:val="false"/>
          <w:color w:val="000000"/>
          <w:sz w:val="28"/>
        </w:rPr>
        <w:t>
      "7-1. Туберкулезбен ауыратын науқастарға хирургиялық көмек республикалық, өңіраралық және өңірлік (облыстық/қалалық) деңгейлердегі фтизиопульмонология орталықтарының хирургиялық бөлімшелерінде жүзеге асырылады.</w:t>
      </w:r>
    </w:p>
    <w:bookmarkEnd w:id="68"/>
    <w:p>
      <w:pPr>
        <w:spacing w:after="0"/>
        <w:ind w:left="0"/>
        <w:jc w:val="both"/>
      </w:pPr>
      <w:r>
        <w:rPr>
          <w:rFonts w:ascii="Times New Roman"/>
          <w:b w:val="false"/>
          <w:i w:val="false"/>
          <w:color w:val="000000"/>
          <w:sz w:val="28"/>
        </w:rPr>
        <w:t>
      Республикалық деңгейде туберкулезді түбегейлі емдеу бойынша, коллапсохирургиялық, шағын инвазивті ауқымды операциялар, оның ішінде диагностикалық операциялар жасалады.</w:t>
      </w:r>
    </w:p>
    <w:p>
      <w:pPr>
        <w:spacing w:after="0"/>
        <w:ind w:left="0"/>
        <w:jc w:val="both"/>
      </w:pPr>
      <w:r>
        <w:rPr>
          <w:rFonts w:ascii="Times New Roman"/>
          <w:b w:val="false"/>
          <w:i w:val="false"/>
          <w:color w:val="000000"/>
          <w:sz w:val="28"/>
        </w:rPr>
        <w:t>
      Өңіраралық деңгейде хирургиялық көмек көрсету үшін облыстық (қалалық) фтизиопульмонология орталықтарының құрамында өңіраралық хирургиялық бөлімшелер құрылады.</w:t>
      </w:r>
    </w:p>
    <w:p>
      <w:pPr>
        <w:spacing w:after="0"/>
        <w:ind w:left="0"/>
        <w:jc w:val="both"/>
      </w:pPr>
      <w:r>
        <w:rPr>
          <w:rFonts w:ascii="Times New Roman"/>
          <w:b w:val="false"/>
          <w:i w:val="false"/>
          <w:color w:val="000000"/>
          <w:sz w:val="28"/>
        </w:rPr>
        <w:t xml:space="preserve">
      Өңіраралық хирургиялық бөлімшелер жақын орналасқан өңірлердің науқастарына хирургиялық көмек көрсетеді. </w:t>
      </w:r>
    </w:p>
    <w:p>
      <w:pPr>
        <w:spacing w:after="0"/>
        <w:ind w:left="0"/>
        <w:jc w:val="both"/>
      </w:pPr>
      <w:r>
        <w:rPr>
          <w:rFonts w:ascii="Times New Roman"/>
          <w:b w:val="false"/>
          <w:i w:val="false"/>
          <w:color w:val="000000"/>
          <w:sz w:val="28"/>
        </w:rPr>
        <w:t>
      Өңіраралық деңгейде туберкулезді хирургиялық емдеу бойынша ауқымды және диагностикалық операциялар жасалады.</w:t>
      </w:r>
    </w:p>
    <w:p>
      <w:pPr>
        <w:spacing w:after="0"/>
        <w:ind w:left="0"/>
        <w:jc w:val="both"/>
      </w:pPr>
      <w:r>
        <w:rPr>
          <w:rFonts w:ascii="Times New Roman"/>
          <w:b w:val="false"/>
          <w:i w:val="false"/>
          <w:color w:val="000000"/>
          <w:sz w:val="28"/>
        </w:rPr>
        <w:t>
      Өңіраралық деңгейде науқастарды емдеу үшін іріктеу көзбе-көз және сырттай консультация арқылы жүргізеді.</w:t>
      </w:r>
    </w:p>
    <w:p>
      <w:pPr>
        <w:spacing w:after="0"/>
        <w:ind w:left="0"/>
        <w:jc w:val="both"/>
      </w:pPr>
      <w:r>
        <w:rPr>
          <w:rFonts w:ascii="Times New Roman"/>
          <w:b w:val="false"/>
          <w:i w:val="false"/>
          <w:color w:val="000000"/>
          <w:sz w:val="28"/>
        </w:rPr>
        <w:t>
      Өңірлік деңгейде өкпені үнемді резекциялау, туберкулез бойынша диагностикалық операциялар жасалады.";</w:t>
      </w:r>
    </w:p>
    <w:bookmarkStart w:name="z92" w:id="69"/>
    <w:p>
      <w:pPr>
        <w:spacing w:after="0"/>
        <w:ind w:left="0"/>
        <w:jc w:val="both"/>
      </w:pPr>
      <w:r>
        <w:rPr>
          <w:rFonts w:ascii="Times New Roman"/>
          <w:b w:val="false"/>
          <w:i w:val="false"/>
          <w:color w:val="000000"/>
          <w:sz w:val="28"/>
        </w:rPr>
        <w:t>
      мынадай мазмұндағы 8-1-тармақпен толықтырылсын:</w:t>
      </w:r>
    </w:p>
    <w:bookmarkEnd w:id="69"/>
    <w:bookmarkStart w:name="z93" w:id="70"/>
    <w:p>
      <w:pPr>
        <w:spacing w:after="0"/>
        <w:ind w:left="0"/>
        <w:jc w:val="both"/>
      </w:pPr>
      <w:r>
        <w:rPr>
          <w:rFonts w:ascii="Times New Roman"/>
          <w:b w:val="false"/>
          <w:i w:val="false"/>
          <w:color w:val="000000"/>
          <w:sz w:val="28"/>
        </w:rPr>
        <w:t>
      "8-1. Орталықтандырылған дәрігерлік-консультациялық комиссия республикалық және облыстық (қалалық) фтизиопульмонология орталықтарының жанынан құрылады.";</w:t>
      </w:r>
    </w:p>
    <w:bookmarkEnd w:id="70"/>
    <w:bookmarkStart w:name="z94" w:id="71"/>
    <w:p>
      <w:pPr>
        <w:spacing w:after="0"/>
        <w:ind w:left="0"/>
        <w:jc w:val="both"/>
      </w:pPr>
      <w:r>
        <w:rPr>
          <w:rFonts w:ascii="Times New Roman"/>
          <w:b w:val="false"/>
          <w:i w:val="false"/>
          <w:color w:val="000000"/>
          <w:sz w:val="28"/>
        </w:rPr>
        <w:t>
      мынадай мазмұндағы 9-1, 9-2, 9-3-тармақтармен толықтырылсын:</w:t>
      </w:r>
    </w:p>
    <w:bookmarkEnd w:id="71"/>
    <w:bookmarkStart w:name="z95" w:id="72"/>
    <w:p>
      <w:pPr>
        <w:spacing w:after="0"/>
        <w:ind w:left="0"/>
        <w:jc w:val="both"/>
      </w:pPr>
      <w:r>
        <w:rPr>
          <w:rFonts w:ascii="Times New Roman"/>
          <w:b w:val="false"/>
          <w:i w:val="false"/>
          <w:color w:val="000000"/>
          <w:sz w:val="28"/>
        </w:rPr>
        <w:t>
      "9-1. Туберкулезбен ауратын науқастардың медициналық құжаттамасын Орталықтандырылған дәрігерлік-консультациялық комиссияның отырысына амбулаториялық-емханалық көмек көрсететін ұйымның фтизиатр дәрігері, фтизиопульмонология орталығының стационарында болған жағдайда - емдеуші дәрігер ұсынады. Жағдайды талдау жағдайды ұсынуды, талқылауды және шешім қабылдауды қамтиды.</w:t>
      </w:r>
    </w:p>
    <w:bookmarkEnd w:id="72"/>
    <w:p>
      <w:pPr>
        <w:spacing w:after="0"/>
        <w:ind w:left="0"/>
        <w:jc w:val="both"/>
      </w:pPr>
      <w:r>
        <w:rPr>
          <w:rFonts w:ascii="Times New Roman"/>
          <w:b w:val="false"/>
          <w:i w:val="false"/>
          <w:color w:val="000000"/>
          <w:sz w:val="28"/>
        </w:rPr>
        <w:t>
      Науқасқа ем тағайындаған кезде, дәрілік қамтамасыз етуге жауапты адам немесе провизор/дәрі-дәрмек үйлестірушісі туберкулезге қарсы препараттардың есебін жүргізеді және емдеудің толық курсы үшін толық тізбенің бар екендігі туралы ақпаратты ұсынады.";</w:t>
      </w:r>
    </w:p>
    <w:bookmarkStart w:name="z96" w:id="73"/>
    <w:p>
      <w:pPr>
        <w:spacing w:after="0"/>
        <w:ind w:left="0"/>
        <w:jc w:val="both"/>
      </w:pPr>
      <w:r>
        <w:rPr>
          <w:rFonts w:ascii="Times New Roman"/>
          <w:b w:val="false"/>
          <w:i w:val="false"/>
          <w:color w:val="000000"/>
          <w:sz w:val="28"/>
        </w:rPr>
        <w:t>
      9-2. Медициналық-санитариялық алғашқы көмек мамандары (жалпы практика дәрігерлері, учаскелік терапевтер мен педиатрлар):</w:t>
      </w:r>
    </w:p>
    <w:bookmarkEnd w:id="73"/>
    <w:p>
      <w:pPr>
        <w:spacing w:after="0"/>
        <w:ind w:left="0"/>
        <w:jc w:val="both"/>
      </w:pPr>
      <w:r>
        <w:rPr>
          <w:rFonts w:ascii="Times New Roman"/>
          <w:b w:val="false"/>
          <w:i w:val="false"/>
          <w:color w:val="000000"/>
          <w:sz w:val="28"/>
        </w:rPr>
        <w:t>
      туберкулезге скринингті (флюорографиялық зерттеп-қарау және туберкулинді диагностика): туберкулезге скринингке жататын адамдардың тізімін қалыптастыруды, скрининг жүргізу кестесін жасауды, медициналық құжаттамаға скрининг нәтижелерін ресімдей отырып, скрининг жүргізуді, тоқсандық есеп жасауды;</w:t>
      </w:r>
    </w:p>
    <w:p>
      <w:pPr>
        <w:spacing w:after="0"/>
        <w:ind w:left="0"/>
        <w:jc w:val="both"/>
      </w:pPr>
      <w:r>
        <w:rPr>
          <w:rFonts w:ascii="Times New Roman"/>
          <w:b w:val="false"/>
          <w:i w:val="false"/>
          <w:color w:val="000000"/>
          <w:sz w:val="28"/>
        </w:rPr>
        <w:t>
      байланысқан адамдарды зерттеп-қарауды;</w:t>
      </w:r>
    </w:p>
    <w:p>
      <w:pPr>
        <w:spacing w:after="0"/>
        <w:ind w:left="0"/>
        <w:jc w:val="both"/>
      </w:pPr>
      <w:r>
        <w:rPr>
          <w:rFonts w:ascii="Times New Roman"/>
          <w:b w:val="false"/>
          <w:i w:val="false"/>
          <w:color w:val="000000"/>
          <w:sz w:val="28"/>
        </w:rPr>
        <w:t xml:space="preserve">
      амбулаториялық тікелей бақыланатын емді; </w:t>
      </w:r>
    </w:p>
    <w:p>
      <w:pPr>
        <w:spacing w:after="0"/>
        <w:ind w:left="0"/>
        <w:jc w:val="both"/>
      </w:pPr>
      <w:r>
        <w:rPr>
          <w:rFonts w:ascii="Times New Roman"/>
          <w:b w:val="false"/>
          <w:i w:val="false"/>
          <w:color w:val="000000"/>
          <w:sz w:val="28"/>
        </w:rPr>
        <w:t>
      туберкулезге қарсы препараттардың жанама реакцияларының диганостикасы мен емі;</w:t>
      </w:r>
    </w:p>
    <w:p>
      <w:pPr>
        <w:spacing w:after="0"/>
        <w:ind w:left="0"/>
        <w:jc w:val="both"/>
      </w:pPr>
      <w:r>
        <w:rPr>
          <w:rFonts w:ascii="Times New Roman"/>
          <w:b w:val="false"/>
          <w:i w:val="false"/>
          <w:color w:val="000000"/>
          <w:sz w:val="28"/>
        </w:rPr>
        <w:t>
      қосалқы аурулардың диагностикасы мен емін;</w:t>
      </w:r>
    </w:p>
    <w:p>
      <w:pPr>
        <w:spacing w:after="0"/>
        <w:ind w:left="0"/>
        <w:jc w:val="both"/>
      </w:pPr>
      <w:r>
        <w:rPr>
          <w:rFonts w:ascii="Times New Roman"/>
          <w:b w:val="false"/>
          <w:i w:val="false"/>
          <w:color w:val="000000"/>
          <w:sz w:val="28"/>
        </w:rPr>
        <w:t xml:space="preserve">
      туберкулезбен, оның ішінде көптеген және ауқымды дәрілерге көнбейтін туберкулезбен ауыратын науқастардың медициналық карталарын жүргізуді; </w:t>
      </w:r>
    </w:p>
    <w:p>
      <w:pPr>
        <w:spacing w:after="0"/>
        <w:ind w:left="0"/>
        <w:jc w:val="both"/>
      </w:pPr>
      <w:r>
        <w:rPr>
          <w:rFonts w:ascii="Times New Roman"/>
          <w:b w:val="false"/>
          <w:i w:val="false"/>
          <w:color w:val="000000"/>
          <w:sz w:val="28"/>
        </w:rPr>
        <w:t>
      құзыреті шегінде Туберкулез науқастарының ұлттық тіркеліміне деректерді үнемі енгізуді;</w:t>
      </w:r>
    </w:p>
    <w:p>
      <w:pPr>
        <w:spacing w:after="0"/>
        <w:ind w:left="0"/>
        <w:jc w:val="both"/>
      </w:pPr>
      <w:r>
        <w:rPr>
          <w:rFonts w:ascii="Times New Roman"/>
          <w:b w:val="false"/>
          <w:i w:val="false"/>
          <w:color w:val="000000"/>
          <w:sz w:val="28"/>
        </w:rPr>
        <w:t>
      туберкулез профилактикасы бойынша іс-шараларды (халықты туберкулез мәселелері бойынша санитариялық оқыту, вакциналау және ревакциналау, көрсетілімдер бойынша химиопрофилактика жүргізу) жүзеге асырады.</w:t>
      </w:r>
    </w:p>
    <w:bookmarkStart w:name="z97" w:id="74"/>
    <w:p>
      <w:pPr>
        <w:spacing w:after="0"/>
        <w:ind w:left="0"/>
        <w:jc w:val="both"/>
      </w:pPr>
      <w:r>
        <w:rPr>
          <w:rFonts w:ascii="Times New Roman"/>
          <w:b w:val="false"/>
          <w:i w:val="false"/>
          <w:color w:val="000000"/>
          <w:sz w:val="28"/>
        </w:rPr>
        <w:t>
      9-3. Амбулаториялық-емханалық көмек көрсететін ұйымдардың фтизиатрлары:</w:t>
      </w:r>
    </w:p>
    <w:bookmarkEnd w:id="74"/>
    <w:p>
      <w:pPr>
        <w:spacing w:after="0"/>
        <w:ind w:left="0"/>
        <w:jc w:val="both"/>
      </w:pPr>
      <w:r>
        <w:rPr>
          <w:rFonts w:ascii="Times New Roman"/>
          <w:b w:val="false"/>
          <w:i w:val="false"/>
          <w:color w:val="000000"/>
          <w:sz w:val="28"/>
        </w:rPr>
        <w:t>
      туберкулезге скрининг жүргізуді мониторингтеуді (медициналық-санитариялық алғашқы көмек ұйымдары дәрігерлерінің (жалпы практика дәрігерлерінің, учаскелік терапевтер мен педиатрлардың) туберкулезге скринингке жататын адамдардың тізімінің, скрининг жүргізу кестесін жасаудың және олар скрининг нәтижелері бойынша медициналық құжаттаманы ресімдеудің, тоқсандық есеп жасаудың дұрыстығы мен дәйектілігі);</w:t>
      </w:r>
    </w:p>
    <w:p>
      <w:pPr>
        <w:spacing w:after="0"/>
        <w:ind w:left="0"/>
        <w:jc w:val="both"/>
      </w:pPr>
      <w:r>
        <w:rPr>
          <w:rFonts w:ascii="Times New Roman"/>
          <w:b w:val="false"/>
          <w:i w:val="false"/>
          <w:color w:val="000000"/>
          <w:sz w:val="28"/>
        </w:rPr>
        <w:t>
      диагностикалық алгоритмдерге сәйкес туберкулезге күдігі бар адамдарды зерттеп-қарау мониторингі, медициналық-санитариялық алғашқы көмек ұйымдары дәрігерлерінің фтизиосақтығын бағалауды, туберкулезді диагностикалаудың қиын жағдайларында әдістемелік көмек көрсетуді;</w:t>
      </w:r>
    </w:p>
    <w:p>
      <w:pPr>
        <w:spacing w:after="0"/>
        <w:ind w:left="0"/>
        <w:jc w:val="both"/>
      </w:pPr>
      <w:r>
        <w:rPr>
          <w:rFonts w:ascii="Times New Roman"/>
          <w:b w:val="false"/>
          <w:i w:val="false"/>
          <w:color w:val="000000"/>
          <w:sz w:val="28"/>
        </w:rPr>
        <w:t>
      туберкулез жағдайларын эпидемиологиялық тексеруге және байланысқа түскен адамдарды зерттеп-қарауға қатысуды;</w:t>
      </w:r>
    </w:p>
    <w:p>
      <w:pPr>
        <w:spacing w:after="0"/>
        <w:ind w:left="0"/>
        <w:jc w:val="both"/>
      </w:pPr>
      <w:r>
        <w:rPr>
          <w:rFonts w:ascii="Times New Roman"/>
          <w:b w:val="false"/>
          <w:i w:val="false"/>
          <w:color w:val="000000"/>
          <w:sz w:val="28"/>
        </w:rPr>
        <w:t>
      химиопрофилактиканы тағайындауды және бақылауды;</w:t>
      </w:r>
    </w:p>
    <w:p>
      <w:pPr>
        <w:spacing w:after="0"/>
        <w:ind w:left="0"/>
        <w:jc w:val="both"/>
      </w:pPr>
      <w:r>
        <w:rPr>
          <w:rFonts w:ascii="Times New Roman"/>
          <w:b w:val="false"/>
          <w:i w:val="false"/>
          <w:color w:val="000000"/>
          <w:sz w:val="28"/>
        </w:rPr>
        <w:t>
      амбулаториялық тікелей бақыланатын емдеу жүргізудің, туберкулезге қарсы препараттарға жанама реакцияларының диагностикасы мен емінің мониторингін;</w:t>
      </w:r>
    </w:p>
    <w:p>
      <w:pPr>
        <w:spacing w:after="0"/>
        <w:ind w:left="0"/>
        <w:jc w:val="both"/>
      </w:pPr>
      <w:r>
        <w:rPr>
          <w:rFonts w:ascii="Times New Roman"/>
          <w:b w:val="false"/>
          <w:i w:val="false"/>
          <w:color w:val="000000"/>
          <w:sz w:val="28"/>
        </w:rPr>
        <w:t>
      туберкулезбен, оның ішінде көптеген және ауқымды дәрілерге көнбейтін туберкулезбен ауыратын науқастардың медициналық карталарының жүргізуді, Туберкулез науқастарының ұлттық тіркеліміне деректерді үнемі енгізуді мониторингтеуді;</w:t>
      </w:r>
    </w:p>
    <w:p>
      <w:pPr>
        <w:spacing w:after="0"/>
        <w:ind w:left="0"/>
        <w:jc w:val="both"/>
      </w:pPr>
      <w:r>
        <w:rPr>
          <w:rFonts w:ascii="Times New Roman"/>
          <w:b w:val="false"/>
          <w:i w:val="false"/>
          <w:color w:val="000000"/>
          <w:sz w:val="28"/>
        </w:rPr>
        <w:t>
      когорттық талдау жасауды және облыстық (қалалық) фтизиопульмонология орталығының ұйымдастырушылық-әдістемелік бөліміне бекітілген мерзімде есептілікті ұсынуды;</w:t>
      </w:r>
    </w:p>
    <w:p>
      <w:pPr>
        <w:spacing w:after="0"/>
        <w:ind w:left="0"/>
        <w:jc w:val="both"/>
      </w:pPr>
      <w:r>
        <w:rPr>
          <w:rFonts w:ascii="Times New Roman"/>
          <w:b w:val="false"/>
          <w:i w:val="false"/>
          <w:color w:val="000000"/>
          <w:sz w:val="28"/>
        </w:rPr>
        <w:t xml:space="preserve">
      туберкулез профилактикасы бойынша іс-шараларды өткізуді мониторингтеуді (халықты туберкулез мәселелері бойынша санитариялық оқыту, вакциналау және ревакциналау, химиопрофилактика жүргізу)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99" w:id="75"/>
    <w:p>
      <w:pPr>
        <w:spacing w:after="0"/>
        <w:ind w:left="0"/>
        <w:jc w:val="both"/>
      </w:pPr>
      <w:r>
        <w:rPr>
          <w:rFonts w:ascii="Times New Roman"/>
          <w:b w:val="false"/>
          <w:i w:val="false"/>
          <w:color w:val="000000"/>
          <w:sz w:val="28"/>
        </w:rPr>
        <w:t>
      "51. Изониазидтің тәуліктік мөлшері бір рет, күн сайын қабылданады, 1 кг салмаққа 10 мг деп есептеледі (тәулігіне 300 мг-нан аспауы тиіс), рифампицин 1 кг салмаққа 15 мг деп есептеледі (тәулігіне 600 мг-нан аспауы тиіс).";</w:t>
      </w:r>
    </w:p>
    <w:bookmarkEnd w:id="75"/>
    <w:bookmarkStart w:name="z100" w:id="76"/>
    <w:p>
      <w:pPr>
        <w:spacing w:after="0"/>
        <w:ind w:left="0"/>
        <w:jc w:val="both"/>
      </w:pPr>
      <w:r>
        <w:rPr>
          <w:rFonts w:ascii="Times New Roman"/>
          <w:b w:val="false"/>
          <w:i w:val="false"/>
          <w:color w:val="000000"/>
          <w:sz w:val="28"/>
        </w:rPr>
        <w:t>
      мынадай мазмұндағы жаңа 62-1-тармақпен толықтырылсын:</w:t>
      </w:r>
    </w:p>
    <w:bookmarkEnd w:id="76"/>
    <w:bookmarkStart w:name="z101" w:id="77"/>
    <w:p>
      <w:pPr>
        <w:spacing w:after="0"/>
        <w:ind w:left="0"/>
        <w:jc w:val="both"/>
      </w:pPr>
      <w:r>
        <w:rPr>
          <w:rFonts w:ascii="Times New Roman"/>
          <w:b w:val="false"/>
          <w:i w:val="false"/>
          <w:color w:val="000000"/>
          <w:sz w:val="28"/>
        </w:rPr>
        <w:t xml:space="preserve">
      "62-1. Туберкулезге күдігі бар адамдар үшін диагностикалық іс-шаралардың көлемі МСАК деңгейінде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жүргізіледі.";</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p>
    <w:bookmarkStart w:name="z103" w:id="78"/>
    <w:p>
      <w:pPr>
        <w:spacing w:after="0"/>
        <w:ind w:left="0"/>
        <w:jc w:val="both"/>
      </w:pPr>
      <w:r>
        <w:rPr>
          <w:rFonts w:ascii="Times New Roman"/>
          <w:b w:val="false"/>
          <w:i w:val="false"/>
          <w:color w:val="000000"/>
          <w:sz w:val="28"/>
        </w:rPr>
        <w:t xml:space="preserve">
      "65. Жоғарыда аталған симптомдар болған кезде, медицина қызметкері туберкулезге күдік болған кезде науқасқа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диагностикалық зерттеп-қарау алгоритмін жүргізеді.";</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76-тармақтың</w:t>
      </w:r>
      <w:r>
        <w:rPr>
          <w:rFonts w:ascii="Times New Roman"/>
          <w:b w:val="false"/>
          <w:i w:val="false"/>
          <w:color w:val="000000"/>
          <w:sz w:val="28"/>
        </w:rPr>
        <w:t xml:space="preserve"> 6) тармақшасына мемлекеттік тілде түзетулер енгізілді, орыс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132-тармақ</w:t>
      </w:r>
      <w:r>
        <w:rPr>
          <w:rFonts w:ascii="Times New Roman"/>
          <w:b w:val="false"/>
          <w:i w:val="false"/>
          <w:color w:val="000000"/>
          <w:sz w:val="28"/>
        </w:rPr>
        <w:t xml:space="preserve"> мынадай редакцияда жазылсын:</w:t>
      </w:r>
    </w:p>
    <w:bookmarkStart w:name="z106" w:id="79"/>
    <w:p>
      <w:pPr>
        <w:spacing w:after="0"/>
        <w:ind w:left="0"/>
        <w:jc w:val="both"/>
      </w:pPr>
      <w:r>
        <w:rPr>
          <w:rFonts w:ascii="Times New Roman"/>
          <w:b w:val="false"/>
          <w:i w:val="false"/>
          <w:color w:val="000000"/>
          <w:sz w:val="28"/>
        </w:rPr>
        <w:t xml:space="preserve">
      "132. Туберкулез диагнозының зертханалық растауы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(бұдан әрі - 3-қосымша) сәйкес туберкулездің зертханалық диагностикасы алгоритміне сәйкес жүргізіледі.";</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134-тармақ</w:t>
      </w:r>
      <w:r>
        <w:rPr>
          <w:rFonts w:ascii="Times New Roman"/>
          <w:b w:val="false"/>
          <w:i w:val="false"/>
          <w:color w:val="000000"/>
          <w:sz w:val="28"/>
        </w:rPr>
        <w:t xml:space="preserve"> мынадай редакцияда жазылсын:</w:t>
      </w:r>
    </w:p>
    <w:bookmarkStart w:name="z108" w:id="80"/>
    <w:p>
      <w:pPr>
        <w:spacing w:after="0"/>
        <w:ind w:left="0"/>
        <w:jc w:val="both"/>
      </w:pPr>
      <w:r>
        <w:rPr>
          <w:rFonts w:ascii="Times New Roman"/>
          <w:b w:val="false"/>
          <w:i w:val="false"/>
          <w:color w:val="000000"/>
          <w:sz w:val="28"/>
        </w:rPr>
        <w:t>
      "134. Туберкулезге күдік болған кезде туберкулездің зертханалық диагностикасы алгоритмі 3-қосымшаның 1-схемасына (Диагностика) сәйкес жүргізіледі. I, II және IV санаттағы науқастардағы химиотерапияны бақылау кезіндегі алгоритм 3-қосымшаның 2, 3-схемасына сәйкес жүргізіледі.";</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135-тармақ</w:t>
      </w:r>
      <w:r>
        <w:rPr>
          <w:rFonts w:ascii="Times New Roman"/>
          <w:b w:val="false"/>
          <w:i w:val="false"/>
          <w:color w:val="000000"/>
          <w:sz w:val="28"/>
        </w:rPr>
        <w:t xml:space="preserve"> мынадай редакцияда жазылсын:</w:t>
      </w:r>
    </w:p>
    <w:bookmarkStart w:name="z110" w:id="81"/>
    <w:p>
      <w:pPr>
        <w:spacing w:after="0"/>
        <w:ind w:left="0"/>
        <w:jc w:val="both"/>
      </w:pPr>
      <w:r>
        <w:rPr>
          <w:rFonts w:ascii="Times New Roman"/>
          <w:b w:val="false"/>
          <w:i w:val="false"/>
          <w:color w:val="000000"/>
          <w:sz w:val="28"/>
        </w:rPr>
        <w:t xml:space="preserve">
      "135. Дәріге сезімталдыққа тест жүргізуге арналған бірінші және екінші қатардағы препараттар үшін күрделі концентрациялар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(бұдан әрі - 4-қосымша) сәйкес айқындалады.";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136-тармақ</w:t>
      </w:r>
      <w:r>
        <w:rPr>
          <w:rFonts w:ascii="Times New Roman"/>
          <w:b w:val="false"/>
          <w:i w:val="false"/>
          <w:color w:val="000000"/>
          <w:sz w:val="28"/>
        </w:rPr>
        <w:t xml:space="preserve"> мынадай редакцияда жазылсын:</w:t>
      </w:r>
    </w:p>
    <w:bookmarkStart w:name="z112" w:id="82"/>
    <w:p>
      <w:pPr>
        <w:spacing w:after="0"/>
        <w:ind w:left="0"/>
        <w:jc w:val="both"/>
      </w:pPr>
      <w:r>
        <w:rPr>
          <w:rFonts w:ascii="Times New Roman"/>
          <w:b w:val="false"/>
          <w:i w:val="false"/>
          <w:color w:val="000000"/>
          <w:sz w:val="28"/>
        </w:rPr>
        <w:t>
      "136. Туберкулез диагнозы бар науқастарды тіркеу екі санат бойынша жүзеге асырылады:</w:t>
      </w:r>
    </w:p>
    <w:bookmarkEnd w:id="82"/>
    <w:bookmarkStart w:name="z113" w:id="83"/>
    <w:p>
      <w:pPr>
        <w:spacing w:after="0"/>
        <w:ind w:left="0"/>
        <w:jc w:val="both"/>
      </w:pPr>
      <w:r>
        <w:rPr>
          <w:rFonts w:ascii="Times New Roman"/>
          <w:b w:val="false"/>
          <w:i w:val="false"/>
          <w:color w:val="000000"/>
          <w:sz w:val="28"/>
        </w:rPr>
        <w:t>
      1) I (бірінші) санат - бактерия шығаратын немесе шығармайтын өкпе және өкпеден тыс сезімтал туберкулездің барлық жаңа және қайталама жағдайлары;</w:t>
      </w:r>
    </w:p>
    <w:bookmarkEnd w:id="83"/>
    <w:bookmarkStart w:name="z114" w:id="84"/>
    <w:p>
      <w:pPr>
        <w:spacing w:after="0"/>
        <w:ind w:left="0"/>
        <w:jc w:val="both"/>
      </w:pPr>
      <w:r>
        <w:rPr>
          <w:rFonts w:ascii="Times New Roman"/>
          <w:b w:val="false"/>
          <w:i w:val="false"/>
          <w:color w:val="000000"/>
          <w:sz w:val="28"/>
        </w:rPr>
        <w:t>
      2) IV (төртінші) санат - ауқымды және көптеген дәрілерге көнбейтін туберкулезбен және "емі сәтсіз" аяқталған полирезистенттік туберкулезбен зертханалық расталған туберкулез жағдайлары.";</w:t>
      </w:r>
    </w:p>
    <w:bookmarkEnd w:id="84"/>
    <w:bookmarkStart w:name="z115" w:id="85"/>
    <w:p>
      <w:pPr>
        <w:spacing w:after="0"/>
        <w:ind w:left="0"/>
        <w:jc w:val="both"/>
      </w:pPr>
      <w:r>
        <w:rPr>
          <w:rFonts w:ascii="Times New Roman"/>
          <w:b w:val="false"/>
          <w:i w:val="false"/>
          <w:color w:val="000000"/>
          <w:sz w:val="28"/>
        </w:rPr>
        <w:t>
      мынадай мазмұндағы 155-1-тармақпен толықтырылсын:</w:t>
      </w:r>
    </w:p>
    <w:bookmarkEnd w:id="85"/>
    <w:bookmarkStart w:name="z116" w:id="86"/>
    <w:p>
      <w:pPr>
        <w:spacing w:after="0"/>
        <w:ind w:left="0"/>
        <w:jc w:val="both"/>
      </w:pPr>
      <w:r>
        <w:rPr>
          <w:rFonts w:ascii="Times New Roman"/>
          <w:b w:val="false"/>
          <w:i w:val="false"/>
          <w:color w:val="000000"/>
          <w:sz w:val="28"/>
        </w:rPr>
        <w:t xml:space="preserve">
      "155-1. Туберкулезбен ауыратын науқастарға диагностикалық іс-шаралардың көлемі стационарлық деңгейде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жүргізіледі.";</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156-тармақ</w:t>
      </w:r>
      <w:r>
        <w:rPr>
          <w:rFonts w:ascii="Times New Roman"/>
          <w:b w:val="false"/>
          <w:i w:val="false"/>
          <w:color w:val="000000"/>
          <w:sz w:val="28"/>
        </w:rPr>
        <w:t xml:space="preserve"> мынадай редакцияда жазылсын:</w:t>
      </w:r>
    </w:p>
    <w:bookmarkStart w:name="z118" w:id="87"/>
    <w:p>
      <w:pPr>
        <w:spacing w:after="0"/>
        <w:ind w:left="0"/>
        <w:jc w:val="both"/>
      </w:pPr>
      <w:r>
        <w:rPr>
          <w:rFonts w:ascii="Times New Roman"/>
          <w:b w:val="false"/>
          <w:i w:val="false"/>
          <w:color w:val="000000"/>
          <w:sz w:val="28"/>
        </w:rPr>
        <w:t xml:space="preserve">
      "156. Туберкулез, көптеген дәрілерге көнбейтін туберкулез және ауқымды дәрілерге көнбейтін туберкулез кезінде ем қабылдап жүрген жүкті әйелдер босану үшін бейінді медициналық ұйымдарға емдеуге жатқызылады."; </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200-тармақ</w:t>
      </w:r>
      <w:r>
        <w:rPr>
          <w:rFonts w:ascii="Times New Roman"/>
          <w:b w:val="false"/>
          <w:i w:val="false"/>
          <w:color w:val="000000"/>
          <w:sz w:val="28"/>
        </w:rPr>
        <w:t xml:space="preserve"> мынадай редакцияда жазылсын:</w:t>
      </w:r>
    </w:p>
    <w:bookmarkStart w:name="z120" w:id="88"/>
    <w:p>
      <w:pPr>
        <w:spacing w:after="0"/>
        <w:ind w:left="0"/>
        <w:jc w:val="both"/>
      </w:pPr>
      <w:r>
        <w:rPr>
          <w:rFonts w:ascii="Times New Roman"/>
          <w:b w:val="false"/>
          <w:i w:val="false"/>
          <w:color w:val="000000"/>
          <w:sz w:val="28"/>
        </w:rPr>
        <w:t xml:space="preserve">
      "200. Туберкулезбен ауыратын науқастарды емдеу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(бұдан әрі - 6-қосымша) сәйкес тегін медициналық көмектің кепілдік берілген көлемі шеңберінде туберкулезге қарсы препараттармен жүргізіледі.";</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201-тармақ</w:t>
      </w:r>
      <w:r>
        <w:rPr>
          <w:rFonts w:ascii="Times New Roman"/>
          <w:b w:val="false"/>
          <w:i w:val="false"/>
          <w:color w:val="000000"/>
          <w:sz w:val="28"/>
        </w:rPr>
        <w:t xml:space="preserve"> мынадай редакцияда жазылсын:</w:t>
      </w:r>
    </w:p>
    <w:bookmarkStart w:name="z122" w:id="89"/>
    <w:p>
      <w:pPr>
        <w:spacing w:after="0"/>
        <w:ind w:left="0"/>
        <w:jc w:val="both"/>
      </w:pPr>
      <w:r>
        <w:rPr>
          <w:rFonts w:ascii="Times New Roman"/>
          <w:b w:val="false"/>
          <w:i w:val="false"/>
          <w:color w:val="000000"/>
          <w:sz w:val="28"/>
        </w:rPr>
        <w:t>
      "201. Сезімталдығы сақталған туберкулезбен ауыратын науқастарды емдеу:</w:t>
      </w:r>
    </w:p>
    <w:bookmarkEnd w:id="89"/>
    <w:bookmarkStart w:name="z123" w:id="90"/>
    <w:p>
      <w:pPr>
        <w:spacing w:after="0"/>
        <w:ind w:left="0"/>
        <w:jc w:val="both"/>
      </w:pPr>
      <w:r>
        <w:rPr>
          <w:rFonts w:ascii="Times New Roman"/>
          <w:b w:val="false"/>
          <w:i w:val="false"/>
          <w:color w:val="000000"/>
          <w:sz w:val="28"/>
        </w:rPr>
        <w:t>
      1) қарқынды фаза туберкулез процесінің ауыртпалығы мен таралушылығына қарамастан, екі айдан төрт айға дейінгі мерзімде аптасына күнтізбелік 7 күн күнделікті режімінде жүргізіледі. Қарқынды фаза амбулаториялық жағдайларда - аптасына күнтізбелік 6 күн жүргізіледі. Ем басталғанға дейін туберкулезге қарсы препараттарға туберкулез микробактерияларымен дәрілік сезімталдыққа тест қойып, қақырыққа өсінді зерттеуі жүргізіледі;</w:t>
      </w:r>
    </w:p>
    <w:bookmarkEnd w:id="90"/>
    <w:bookmarkStart w:name="z124" w:id="91"/>
    <w:p>
      <w:pPr>
        <w:spacing w:after="0"/>
        <w:ind w:left="0"/>
        <w:jc w:val="both"/>
      </w:pPr>
      <w:r>
        <w:rPr>
          <w:rFonts w:ascii="Times New Roman"/>
          <w:b w:val="false"/>
          <w:i w:val="false"/>
          <w:color w:val="000000"/>
          <w:sz w:val="28"/>
        </w:rPr>
        <w:t xml:space="preserve">
      2) емдеу төрт туберкулезге қарсы препаратпен жүргiзiледi: изониазид (Н), рифампицин (R), пиразинамид (Z) және этамбутол (Е); </w:t>
      </w:r>
    </w:p>
    <w:bookmarkEnd w:id="91"/>
    <w:bookmarkStart w:name="z125" w:id="92"/>
    <w:p>
      <w:pPr>
        <w:spacing w:after="0"/>
        <w:ind w:left="0"/>
        <w:jc w:val="both"/>
      </w:pPr>
      <w:r>
        <w:rPr>
          <w:rFonts w:ascii="Times New Roman"/>
          <w:b w:val="false"/>
          <w:i w:val="false"/>
          <w:color w:val="000000"/>
          <w:sz w:val="28"/>
        </w:rPr>
        <w:t>
      3) екi ай аяқталғаннан кейін емнің қолдаушы фазасына ауыстыру туберкулез микробактерияларына қақырық жағындысы екi реттік зерттеудің терiс нәтижесі болған жағдайда ғана жүргізіледі;</w:t>
      </w:r>
    </w:p>
    <w:bookmarkEnd w:id="92"/>
    <w:bookmarkStart w:name="z126" w:id="93"/>
    <w:p>
      <w:pPr>
        <w:spacing w:after="0"/>
        <w:ind w:left="0"/>
        <w:jc w:val="both"/>
      </w:pPr>
      <w:r>
        <w:rPr>
          <w:rFonts w:ascii="Times New Roman"/>
          <w:b w:val="false"/>
          <w:i w:val="false"/>
          <w:color w:val="000000"/>
          <w:sz w:val="28"/>
        </w:rPr>
        <w:t>
      4) екiншi айдың соңында жағынды оң нәтижелi болған кезде-себінді зерттеу дәрілік сезімталдыққа тесті қоя отырып, қатты және сұйық орталарда қайтадан жүргізіледі және қарқынды фаза тағы бiр айға созылады;</w:t>
      </w:r>
    </w:p>
    <w:bookmarkEnd w:id="93"/>
    <w:bookmarkStart w:name="z127" w:id="94"/>
    <w:p>
      <w:pPr>
        <w:spacing w:after="0"/>
        <w:ind w:left="0"/>
        <w:jc w:val="both"/>
      </w:pPr>
      <w:r>
        <w:rPr>
          <w:rFonts w:ascii="Times New Roman"/>
          <w:b w:val="false"/>
          <w:i w:val="false"/>
          <w:color w:val="000000"/>
          <w:sz w:val="28"/>
        </w:rPr>
        <w:t>
      5) үшiншi айдың соңында қақырық жағындысын екi реттік зерттеудің терiс нәтижесі болған кезде науқас қолдаушы фазаға ауыстырылады;</w:t>
      </w:r>
    </w:p>
    <w:bookmarkEnd w:id="94"/>
    <w:bookmarkStart w:name="z128" w:id="95"/>
    <w:p>
      <w:pPr>
        <w:spacing w:after="0"/>
        <w:ind w:left="0"/>
        <w:jc w:val="both"/>
      </w:pPr>
      <w:r>
        <w:rPr>
          <w:rFonts w:ascii="Times New Roman"/>
          <w:b w:val="false"/>
          <w:i w:val="false"/>
          <w:color w:val="000000"/>
          <w:sz w:val="28"/>
        </w:rPr>
        <w:t>
      6) үшiншi айдың соңында жағынды оң нәтижелi болып сақталған кезде қарқынды фаза тағы бiр айға созылады;</w:t>
      </w:r>
    </w:p>
    <w:bookmarkEnd w:id="95"/>
    <w:bookmarkStart w:name="z129" w:id="96"/>
    <w:p>
      <w:pPr>
        <w:spacing w:after="0"/>
        <w:ind w:left="0"/>
        <w:jc w:val="both"/>
      </w:pPr>
      <w:r>
        <w:rPr>
          <w:rFonts w:ascii="Times New Roman"/>
          <w:b w:val="false"/>
          <w:i w:val="false"/>
          <w:color w:val="000000"/>
          <w:sz w:val="28"/>
        </w:rPr>
        <w:t>
      7) төртiншi айдың соңында қақырық жағындысын екi реттік зерттеудің терiс нәтижесі болған кезде науқас қолдаушы фазаға ауыстырылады;</w:t>
      </w:r>
    </w:p>
    <w:bookmarkEnd w:id="96"/>
    <w:bookmarkStart w:name="z130" w:id="97"/>
    <w:p>
      <w:pPr>
        <w:spacing w:after="0"/>
        <w:ind w:left="0"/>
        <w:jc w:val="both"/>
      </w:pPr>
      <w:r>
        <w:rPr>
          <w:rFonts w:ascii="Times New Roman"/>
          <w:b w:val="false"/>
          <w:i w:val="false"/>
          <w:color w:val="000000"/>
          <w:sz w:val="28"/>
        </w:rPr>
        <w:t>
      8) төртiншi айдың соңында жағынды оң нәтижелi болған немесе бактерия шығару қайтадан пайда болған кезде науқасты IV санатқа ауыстыра және дәрілік сезімталдыққа тест деректеріне сәйкес жеке емдеу режімін тағайындай отырып, "сәтсiз ем" деген нәтиже қойылады;</w:t>
      </w:r>
    </w:p>
    <w:bookmarkEnd w:id="97"/>
    <w:bookmarkStart w:name="z131" w:id="98"/>
    <w:p>
      <w:pPr>
        <w:spacing w:after="0"/>
        <w:ind w:left="0"/>
        <w:jc w:val="both"/>
      </w:pPr>
      <w:r>
        <w:rPr>
          <w:rFonts w:ascii="Times New Roman"/>
          <w:b w:val="false"/>
          <w:i w:val="false"/>
          <w:color w:val="000000"/>
          <w:sz w:val="28"/>
        </w:rPr>
        <w:t>
      9) бактерияның шығарылуына қарамастан туберкулез процесінің полирезистенттілігі және клиникалық-рентгенологиялық нашарлауы болған кезде және емдеудің төрт айын күтпестен "IV санатқа ауыстыру" деген нәтиже қойылады және науқас дәрілік сезімталдыққа тест деректеріне сәйкес стандартты және жеке емдеу режімін тағайындау үшін IV санатқа ауыстырылады;</w:t>
      </w:r>
    </w:p>
    <w:bookmarkEnd w:id="98"/>
    <w:bookmarkStart w:name="z132" w:id="99"/>
    <w:p>
      <w:pPr>
        <w:spacing w:after="0"/>
        <w:ind w:left="0"/>
        <w:jc w:val="both"/>
      </w:pPr>
      <w:r>
        <w:rPr>
          <w:rFonts w:ascii="Times New Roman"/>
          <w:b w:val="false"/>
          <w:i w:val="false"/>
          <w:color w:val="000000"/>
          <w:sz w:val="28"/>
        </w:rPr>
        <w:t>
      10) көптеген немесе ауқымды дәрілерге көнбейтін туберкулез расталған кезде "IV санатқа ауыстырылды" деген нәтижемен науқас IV санатқа ауыстырылады;</w:t>
      </w:r>
    </w:p>
    <w:bookmarkEnd w:id="99"/>
    <w:bookmarkStart w:name="z133" w:id="100"/>
    <w:p>
      <w:pPr>
        <w:spacing w:after="0"/>
        <w:ind w:left="0"/>
        <w:jc w:val="both"/>
      </w:pPr>
      <w:r>
        <w:rPr>
          <w:rFonts w:ascii="Times New Roman"/>
          <w:b w:val="false"/>
          <w:i w:val="false"/>
          <w:color w:val="000000"/>
          <w:sz w:val="28"/>
        </w:rPr>
        <w:t>
      11) қолдаушы фаза төрт ай бойы күнделікті режімде (аптасына 6 рет) екi препаратпен - изониазидпен (Н) және рифампициндпен (R) жүргізіледі;</w:t>
      </w:r>
    </w:p>
    <w:bookmarkEnd w:id="100"/>
    <w:bookmarkStart w:name="z134" w:id="101"/>
    <w:p>
      <w:pPr>
        <w:spacing w:after="0"/>
        <w:ind w:left="0"/>
        <w:jc w:val="both"/>
      </w:pPr>
      <w:r>
        <w:rPr>
          <w:rFonts w:ascii="Times New Roman"/>
          <w:b w:val="false"/>
          <w:i w:val="false"/>
          <w:color w:val="000000"/>
          <w:sz w:val="28"/>
        </w:rPr>
        <w:t>
      12) емдеу басталғанға дейін изониазидтке монорезистенттілік айқындалған кезде қолдаушы фаза этамбутолды қосумен жүргізіледі;</w:t>
      </w:r>
    </w:p>
    <w:bookmarkEnd w:id="101"/>
    <w:bookmarkStart w:name="z135" w:id="102"/>
    <w:p>
      <w:pPr>
        <w:spacing w:after="0"/>
        <w:ind w:left="0"/>
        <w:jc w:val="both"/>
      </w:pPr>
      <w:r>
        <w:rPr>
          <w:rFonts w:ascii="Times New Roman"/>
          <w:b w:val="false"/>
          <w:i w:val="false"/>
          <w:color w:val="000000"/>
          <w:sz w:val="28"/>
        </w:rPr>
        <w:t>
      13) аурудың ауыр жағдайлары кезінде қолдаушы фаза жеті айға дейін ұзартылуы мүмкін.";</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203-тармақ</w:t>
      </w:r>
      <w:r>
        <w:rPr>
          <w:rFonts w:ascii="Times New Roman"/>
          <w:b w:val="false"/>
          <w:i w:val="false"/>
          <w:color w:val="000000"/>
          <w:sz w:val="28"/>
        </w:rPr>
        <w:t xml:space="preserve"> мынадай редакцияда жазылсын:</w:t>
      </w:r>
    </w:p>
    <w:bookmarkStart w:name="z137" w:id="103"/>
    <w:p>
      <w:pPr>
        <w:spacing w:after="0"/>
        <w:ind w:left="0"/>
        <w:jc w:val="both"/>
      </w:pPr>
      <w:r>
        <w:rPr>
          <w:rFonts w:ascii="Times New Roman"/>
          <w:b w:val="false"/>
          <w:i w:val="false"/>
          <w:color w:val="000000"/>
          <w:sz w:val="28"/>
        </w:rPr>
        <w:t>
      "203. Ересектердегі сезімтал туберкулезді емдеуге арналған туберкулезге қарсы препараттардың ұсынылатын тәуліктік дозасы 6-қосымшаға сәйкес тағайындалады.";</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206-тармақ</w:t>
      </w:r>
      <w:r>
        <w:rPr>
          <w:rFonts w:ascii="Times New Roman"/>
          <w:b w:val="false"/>
          <w:i w:val="false"/>
          <w:color w:val="000000"/>
          <w:sz w:val="28"/>
        </w:rPr>
        <w:t xml:space="preserve"> мынадай редакцияда жазылсын:</w:t>
      </w:r>
    </w:p>
    <w:bookmarkStart w:name="z139" w:id="104"/>
    <w:p>
      <w:pPr>
        <w:spacing w:after="0"/>
        <w:ind w:left="0"/>
        <w:jc w:val="both"/>
      </w:pPr>
      <w:r>
        <w:rPr>
          <w:rFonts w:ascii="Times New Roman"/>
          <w:b w:val="false"/>
          <w:i w:val="false"/>
          <w:color w:val="000000"/>
          <w:sz w:val="28"/>
        </w:rPr>
        <w:t>
      "206. Милиарлы туберкулез, туберкулезді менингит және сүйек-буын туберкулезі бар балаларды емдеудің жалпы ұзақтығы он екі айды құрайды: I санаттағы науқастар үшін қарқынды фаза - төрт айға дейін, қолдаушы фаза - сегіз айға дейін.";</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208-тармақ</w:t>
      </w:r>
      <w:r>
        <w:rPr>
          <w:rFonts w:ascii="Times New Roman"/>
          <w:b w:val="false"/>
          <w:i w:val="false"/>
          <w:color w:val="000000"/>
          <w:sz w:val="28"/>
        </w:rPr>
        <w:t xml:space="preserve"> мынадай редакцияда жазылсын:</w:t>
      </w:r>
    </w:p>
    <w:bookmarkStart w:name="z142" w:id="105"/>
    <w:p>
      <w:pPr>
        <w:spacing w:after="0"/>
        <w:ind w:left="0"/>
        <w:jc w:val="both"/>
      </w:pPr>
      <w:r>
        <w:rPr>
          <w:rFonts w:ascii="Times New Roman"/>
          <w:b w:val="false"/>
          <w:i w:val="false"/>
          <w:color w:val="000000"/>
          <w:sz w:val="28"/>
        </w:rPr>
        <w:t>
      "208. Өкпе және кеудеішілік лимфа бездері туберкулезінің жайылған және асқынған түрлері (I санат) бар балаларды қарқынды емдеу фазасы стационарда жүргізіледі, оның ұзақтығын орталықтандырылған дәрігерлік-консультациялық комиссия емдеудің стандартты схемаларына сәйкес анықтайды.";</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213 тармақ</w:t>
      </w:r>
      <w:r>
        <w:rPr>
          <w:rFonts w:ascii="Times New Roman"/>
          <w:b w:val="false"/>
          <w:i w:val="false"/>
          <w:color w:val="000000"/>
          <w:sz w:val="28"/>
        </w:rPr>
        <w:t xml:space="preserve"> мынадай редакцияда жазылсын:</w:t>
      </w:r>
    </w:p>
    <w:bookmarkStart w:name="z144" w:id="106"/>
    <w:p>
      <w:pPr>
        <w:spacing w:after="0"/>
        <w:ind w:left="0"/>
        <w:jc w:val="both"/>
      </w:pPr>
      <w:r>
        <w:rPr>
          <w:rFonts w:ascii="Times New Roman"/>
          <w:b w:val="false"/>
          <w:i w:val="false"/>
          <w:color w:val="000000"/>
          <w:sz w:val="28"/>
        </w:rPr>
        <w:t>
      "213. Балалардағы туберкулезді I санат режіміндегі бір компонентті туберкулезге қарсы препараттармен емдеу кезіндегі стандартты схемалар мен туберкулезге қарсы препараттардың тәулiктiк дозасы 6-қосымшаға сәйкес тағайындалады.";</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214-тармақ</w:t>
      </w:r>
      <w:r>
        <w:rPr>
          <w:rFonts w:ascii="Times New Roman"/>
          <w:b w:val="false"/>
          <w:i w:val="false"/>
          <w:color w:val="000000"/>
          <w:sz w:val="28"/>
        </w:rPr>
        <w:t xml:space="preserve"> мынадай редакцияда жазылсын:</w:t>
      </w:r>
    </w:p>
    <w:bookmarkStart w:name="z146" w:id="107"/>
    <w:p>
      <w:pPr>
        <w:spacing w:after="0"/>
        <w:ind w:left="0"/>
        <w:jc w:val="both"/>
      </w:pPr>
      <w:r>
        <w:rPr>
          <w:rFonts w:ascii="Times New Roman"/>
          <w:b w:val="false"/>
          <w:i w:val="false"/>
          <w:color w:val="000000"/>
          <w:sz w:val="28"/>
        </w:rPr>
        <w:t>
      "214. Туберкулезге қарсы терапияны үзген кезде қабылданатын шаралар осы Нұсқаулыққа 7-қосымшаға сәйкес қабылданады.";</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223-тармақ</w:t>
      </w:r>
      <w:r>
        <w:rPr>
          <w:rFonts w:ascii="Times New Roman"/>
          <w:b w:val="false"/>
          <w:i w:val="false"/>
          <w:color w:val="000000"/>
          <w:sz w:val="28"/>
        </w:rPr>
        <w:t xml:space="preserve"> мынадай редакцияда жазылсын:</w:t>
      </w:r>
    </w:p>
    <w:bookmarkStart w:name="z148" w:id="108"/>
    <w:p>
      <w:pPr>
        <w:spacing w:after="0"/>
        <w:ind w:left="0"/>
        <w:jc w:val="both"/>
      </w:pPr>
      <w:r>
        <w:rPr>
          <w:rFonts w:ascii="Times New Roman"/>
          <w:b w:val="false"/>
          <w:i w:val="false"/>
          <w:color w:val="000000"/>
          <w:sz w:val="28"/>
        </w:rPr>
        <w:t>
      "223. IV санат бойынша емдеу осы Нұсқаулыққа 6-қосымшаға сәйкес ересектерге арналған туберкулезге қарсы препараттардың ұсынылатын тәуліктік дозасына (мг) сәйкес емнің барлық курсына (12 айға) туберкулезге қарсы препараттардың толық жиынтығы болған кезде ғана тағайындалады.";</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234 тармақ</w:t>
      </w:r>
      <w:r>
        <w:rPr>
          <w:rFonts w:ascii="Times New Roman"/>
          <w:b w:val="false"/>
          <w:i w:val="false"/>
          <w:color w:val="000000"/>
          <w:sz w:val="28"/>
        </w:rPr>
        <w:t xml:space="preserve"> мынадай редакцияда жазылсын:</w:t>
      </w:r>
    </w:p>
    <w:bookmarkStart w:name="z150" w:id="109"/>
    <w:p>
      <w:pPr>
        <w:spacing w:after="0"/>
        <w:ind w:left="0"/>
        <w:jc w:val="both"/>
      </w:pPr>
      <w:r>
        <w:rPr>
          <w:rFonts w:ascii="Times New Roman"/>
          <w:b w:val="false"/>
          <w:i w:val="false"/>
          <w:color w:val="000000"/>
          <w:sz w:val="28"/>
        </w:rPr>
        <w:t xml:space="preserve">
      "234. Қысқа мерзімді емдеу режімі көптеген дәрілерге көнбейтін, бұрын екінші қатардағы туберкулезге қарсы препараттар алмаған немесе бір айдан аспайтын уақыттың ішінде алған және: </w:t>
      </w:r>
    </w:p>
    <w:bookmarkEnd w:id="109"/>
    <w:bookmarkStart w:name="z151" w:id="110"/>
    <w:p>
      <w:pPr>
        <w:spacing w:after="0"/>
        <w:ind w:left="0"/>
        <w:jc w:val="both"/>
      </w:pPr>
      <w:r>
        <w:rPr>
          <w:rFonts w:ascii="Times New Roman"/>
          <w:b w:val="false"/>
          <w:i w:val="false"/>
          <w:color w:val="000000"/>
          <w:sz w:val="28"/>
        </w:rPr>
        <w:t xml:space="preserve">
      1) фторхинолонға және екінші қатардағы инъекциялық туберкулезге қарсы препараттарға көнбеушілігі расталған; </w:t>
      </w:r>
    </w:p>
    <w:bookmarkEnd w:id="110"/>
    <w:bookmarkStart w:name="z152" w:id="111"/>
    <w:p>
      <w:pPr>
        <w:spacing w:after="0"/>
        <w:ind w:left="0"/>
        <w:jc w:val="both"/>
      </w:pPr>
      <w:r>
        <w:rPr>
          <w:rFonts w:ascii="Times New Roman"/>
          <w:b w:val="false"/>
          <w:i w:val="false"/>
          <w:color w:val="000000"/>
          <w:sz w:val="28"/>
        </w:rPr>
        <w:t>
      2) фторхинолонға және екінші қатардағы инъекциялық туберкулезге қарсы препараттарға көнбейтін науқастармен байланысы;</w:t>
      </w:r>
    </w:p>
    <w:bookmarkEnd w:id="111"/>
    <w:bookmarkStart w:name="z153" w:id="112"/>
    <w:p>
      <w:pPr>
        <w:spacing w:after="0"/>
        <w:ind w:left="0"/>
        <w:jc w:val="both"/>
      </w:pPr>
      <w:r>
        <w:rPr>
          <w:rFonts w:ascii="Times New Roman"/>
          <w:b w:val="false"/>
          <w:i w:val="false"/>
          <w:color w:val="000000"/>
          <w:sz w:val="28"/>
        </w:rPr>
        <w:t>
      3) қысқа мерзімді емдеу схемасына кіретін препараттарды көтере алмайтыны расталған деректері;</w:t>
      </w:r>
    </w:p>
    <w:bookmarkEnd w:id="112"/>
    <w:bookmarkStart w:name="z154" w:id="113"/>
    <w:p>
      <w:pPr>
        <w:spacing w:after="0"/>
        <w:ind w:left="0"/>
        <w:jc w:val="both"/>
      </w:pPr>
      <w:r>
        <w:rPr>
          <w:rFonts w:ascii="Times New Roman"/>
          <w:b w:val="false"/>
          <w:i w:val="false"/>
          <w:color w:val="000000"/>
          <w:sz w:val="28"/>
        </w:rPr>
        <w:t xml:space="preserve">
      4) жүктілігі және өкпеден тыс туберкулезі; </w:t>
      </w:r>
    </w:p>
    <w:bookmarkEnd w:id="113"/>
    <w:bookmarkStart w:name="z155" w:id="114"/>
    <w:p>
      <w:pPr>
        <w:spacing w:after="0"/>
        <w:ind w:left="0"/>
        <w:jc w:val="both"/>
      </w:pPr>
      <w:r>
        <w:rPr>
          <w:rFonts w:ascii="Times New Roman"/>
          <w:b w:val="false"/>
          <w:i w:val="false"/>
          <w:color w:val="000000"/>
          <w:sz w:val="28"/>
        </w:rPr>
        <w:t>
      5) сәтсіз емге арналған қауіп факторлары (туберкулездің таралған және асқынған түрлері, декомпенсация қарқынындағы қосалқы аурулар);</w:t>
      </w:r>
    </w:p>
    <w:bookmarkEnd w:id="114"/>
    <w:bookmarkStart w:name="z156" w:id="115"/>
    <w:p>
      <w:pPr>
        <w:spacing w:after="0"/>
        <w:ind w:left="0"/>
        <w:jc w:val="both"/>
      </w:pPr>
      <w:r>
        <w:rPr>
          <w:rFonts w:ascii="Times New Roman"/>
          <w:b w:val="false"/>
          <w:i w:val="false"/>
          <w:color w:val="000000"/>
          <w:sz w:val="28"/>
        </w:rPr>
        <w:t>
      6) қысқа мерзімді емдеу схемасында пайдаланылатын екі және одан да көп препараттарға туберкулез микобактерияларының тұрақтылығын растайтын деректері жоқ науқастарға тағайындалады.</w:t>
      </w:r>
    </w:p>
    <w:bookmarkEnd w:id="115"/>
    <w:p>
      <w:pPr>
        <w:spacing w:after="0"/>
        <w:ind w:left="0"/>
        <w:jc w:val="both"/>
      </w:pPr>
      <w:r>
        <w:rPr>
          <w:rFonts w:ascii="Times New Roman"/>
          <w:b w:val="false"/>
          <w:i w:val="false"/>
          <w:color w:val="000000"/>
          <w:sz w:val="28"/>
        </w:rPr>
        <w:t>
      Қысқа мерзімді емдеу режімінің схемасы: қарқынды фазада төрт-алты ай инъекциялық туберкулезге қарсы препараттардың бірі (капреомицин, амикацин или канамицин), 400-800 мг дозадағы моксифлоксацин, клофазимин, протионамид (циклосерин), пиразинамид, этамбутол, изониазидтің жоғары дозасы және бес ай қолдаушы фазада 400-800 мг. дозадағы моксифлоксацин, клофазимин, протионамид (циклосерин), пиразинамид, этамбутол. Препаратты қабылдау күнделікті аптасына жеті күн.";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235- тармақ</w:t>
      </w:r>
      <w:r>
        <w:rPr>
          <w:rFonts w:ascii="Times New Roman"/>
          <w:b w:val="false"/>
          <w:i w:val="false"/>
          <w:color w:val="000000"/>
          <w:sz w:val="28"/>
        </w:rPr>
        <w:t xml:space="preserve"> мынадай редакцияда жазылсын:</w:t>
      </w:r>
    </w:p>
    <w:bookmarkStart w:name="z158" w:id="116"/>
    <w:p>
      <w:pPr>
        <w:spacing w:after="0"/>
        <w:ind w:left="0"/>
        <w:jc w:val="both"/>
      </w:pPr>
      <w:r>
        <w:rPr>
          <w:rFonts w:ascii="Times New Roman"/>
          <w:b w:val="false"/>
          <w:i w:val="false"/>
          <w:color w:val="000000"/>
          <w:sz w:val="28"/>
        </w:rPr>
        <w:t xml:space="preserve">
      "235. Емнің жеке режімі мынадай: </w:t>
      </w:r>
    </w:p>
    <w:bookmarkEnd w:id="116"/>
    <w:bookmarkStart w:name="z159" w:id="117"/>
    <w:p>
      <w:pPr>
        <w:spacing w:after="0"/>
        <w:ind w:left="0"/>
        <w:jc w:val="both"/>
      </w:pPr>
      <w:r>
        <w:rPr>
          <w:rFonts w:ascii="Times New Roman"/>
          <w:b w:val="false"/>
          <w:i w:val="false"/>
          <w:color w:val="000000"/>
          <w:sz w:val="28"/>
        </w:rPr>
        <w:t>
      1) расталған алдын ала ауқымды және ауқымды дәрілерге көнбейтін;</w:t>
      </w:r>
    </w:p>
    <w:bookmarkEnd w:id="117"/>
    <w:bookmarkStart w:name="z160" w:id="118"/>
    <w:p>
      <w:pPr>
        <w:spacing w:after="0"/>
        <w:ind w:left="0"/>
        <w:jc w:val="both"/>
      </w:pPr>
      <w:r>
        <w:rPr>
          <w:rFonts w:ascii="Times New Roman"/>
          <w:b w:val="false"/>
          <w:i w:val="false"/>
          <w:color w:val="000000"/>
          <w:sz w:val="28"/>
        </w:rPr>
        <w:t xml:space="preserve">
      2) қысқа мерзімді немесе стандартты режімдерде емнің оң тиімділігі болмаған кезде (дәріге көнбеушіліктің өсуі, клиникалық тиімділіктің болмауы, препараттар қабылдауды түпкілікті тоқтатуына әкелетін айтарлықтай жанама әсерлер); </w:t>
      </w:r>
    </w:p>
    <w:bookmarkEnd w:id="118"/>
    <w:bookmarkStart w:name="z161" w:id="119"/>
    <w:p>
      <w:pPr>
        <w:spacing w:after="0"/>
        <w:ind w:left="0"/>
        <w:jc w:val="both"/>
      </w:pPr>
      <w:r>
        <w:rPr>
          <w:rFonts w:ascii="Times New Roman"/>
          <w:b w:val="false"/>
          <w:i w:val="false"/>
          <w:color w:val="000000"/>
          <w:sz w:val="28"/>
        </w:rPr>
        <w:t xml:space="preserve">
      3) алдын ала ауқымды және ауқымды дәрілерге көнбейтін туберкулезбен ауыратын науқастармен байланысқан; </w:t>
      </w:r>
    </w:p>
    <w:bookmarkEnd w:id="119"/>
    <w:bookmarkStart w:name="z162" w:id="120"/>
    <w:p>
      <w:pPr>
        <w:spacing w:after="0"/>
        <w:ind w:left="0"/>
        <w:jc w:val="both"/>
      </w:pPr>
      <w:r>
        <w:rPr>
          <w:rFonts w:ascii="Times New Roman"/>
          <w:b w:val="false"/>
          <w:i w:val="false"/>
          <w:color w:val="000000"/>
          <w:sz w:val="28"/>
        </w:rPr>
        <w:t xml:space="preserve">
      4) емнің жағымсыз аяқталуының жоғары даму қаупі бар көптеген дәрілерге көнбейтін; </w:t>
      </w:r>
    </w:p>
    <w:bookmarkEnd w:id="120"/>
    <w:bookmarkStart w:name="z163" w:id="121"/>
    <w:p>
      <w:pPr>
        <w:spacing w:after="0"/>
        <w:ind w:left="0"/>
        <w:jc w:val="both"/>
      </w:pPr>
      <w:r>
        <w:rPr>
          <w:rFonts w:ascii="Times New Roman"/>
          <w:b w:val="false"/>
          <w:i w:val="false"/>
          <w:color w:val="000000"/>
          <w:sz w:val="28"/>
        </w:rPr>
        <w:t xml:space="preserve">
      5) ауқымды немесе үдемелі сырқаттанушылығы бар көптеген дәрілерге көнбейтін (рентгенограммадағы көптеген ыдырау қуыстары, қосарлы зақымдану немесе паренхиманың ауқымды зақымдануы немесе көптеген жүйелі зақымдануы); </w:t>
      </w:r>
    </w:p>
    <w:bookmarkEnd w:id="121"/>
    <w:bookmarkStart w:name="z164" w:id="122"/>
    <w:p>
      <w:pPr>
        <w:spacing w:after="0"/>
        <w:ind w:left="0"/>
        <w:jc w:val="both"/>
      </w:pPr>
      <w:r>
        <w:rPr>
          <w:rFonts w:ascii="Times New Roman"/>
          <w:b w:val="false"/>
          <w:i w:val="false"/>
          <w:color w:val="000000"/>
          <w:sz w:val="28"/>
        </w:rPr>
        <w:t>
      6) қосымша дәрілерге көнбеу өсімі, емнің жағымсыз аяқталуы немесе қосалқы ауруларының немесе жағдайларының (дәрілік заттарды қабылдауға қарсы көрсетілімдер, дене салмағының төмен индексі, АИТВ инфекциясы, қант диабеті бар науқастар) салдарынан өлімнің жоғары ықтималдығы бар көптеген дәрілерге көнбейтін науқастарға тағайындалады.</w:t>
      </w:r>
    </w:p>
    <w:bookmarkEnd w:id="122"/>
    <w:p>
      <w:pPr>
        <w:spacing w:after="0"/>
        <w:ind w:left="0"/>
        <w:jc w:val="both"/>
      </w:pPr>
      <w:r>
        <w:rPr>
          <w:rFonts w:ascii="Times New Roman"/>
          <w:b w:val="false"/>
          <w:i w:val="false"/>
          <w:color w:val="000000"/>
          <w:sz w:val="28"/>
        </w:rPr>
        <w:t>
      Емдеудің жеке режімі расталған немесе туберкулез микробактериясының ықтималды сақталған сезімталдығы бар бес туберкулезге қарсы препаратты қамтиды: левофлоксацин (моксифлоксацин), инъекциялық туберкулезге қарсы препараттардың бірі (капреомицин, амикацин или канамицин), протионамид, циклосерин, пиразинамид, этамбутол, линезолид, клофазимин, бедаквилин, деламанид, изониазид (жоғары доза), ПАСК, амоксициллин-клавулон қышқылы, имипенем-циластатин.</w:t>
      </w:r>
    </w:p>
    <w:p>
      <w:pPr>
        <w:spacing w:after="0"/>
        <w:ind w:left="0"/>
        <w:jc w:val="both"/>
      </w:pPr>
      <w:r>
        <w:rPr>
          <w:rFonts w:ascii="Times New Roman"/>
          <w:b w:val="false"/>
          <w:i w:val="false"/>
          <w:color w:val="000000"/>
          <w:sz w:val="28"/>
        </w:rPr>
        <w:t>
      Емдеудің жеке режімінің ұзақтығы кемінде жиырма айды құрайды, препараттарды қабылдау - күнделікті аптасына жеті күн.";</w:t>
      </w:r>
    </w:p>
    <w:bookmarkStart w:name="z165" w:id="123"/>
    <w:p>
      <w:pPr>
        <w:spacing w:after="0"/>
        <w:ind w:left="0"/>
        <w:jc w:val="both"/>
      </w:pPr>
      <w:r>
        <w:rPr>
          <w:rFonts w:ascii="Times New Roman"/>
          <w:b w:val="false"/>
          <w:i w:val="false"/>
          <w:color w:val="000000"/>
          <w:sz w:val="28"/>
        </w:rPr>
        <w:t>
      мынадай мазмұндағы 250-1, 250-2, 250-3, 250-4-тармақтармен толықтырылсын:</w:t>
      </w:r>
    </w:p>
    <w:bookmarkEnd w:id="123"/>
    <w:bookmarkStart w:name="z166" w:id="124"/>
    <w:p>
      <w:pPr>
        <w:spacing w:after="0"/>
        <w:ind w:left="0"/>
        <w:jc w:val="both"/>
      </w:pPr>
      <w:r>
        <w:rPr>
          <w:rFonts w:ascii="Times New Roman"/>
          <w:b w:val="false"/>
          <w:i w:val="false"/>
          <w:color w:val="000000"/>
          <w:sz w:val="28"/>
        </w:rPr>
        <w:t xml:space="preserve">
      "250-1. Туберкулезге қарсы ем қабылдайтын науқастың жағымсыз реакциялардың және құбылыстардың болуына клиникалық жағдайын бағалауды күнделікті емдеуші дәрігер/учаскелік фтизиатр дәрігер, тікелей-бақыланатын емдеу кабинетінің медицина қызметкері жүзеге асырады. Дәрілік препаратқа жағымсыз реакцияларды және құбылыстарды айқындаған медицина қызметкері хабарлама-картаны толтырады және науқастың медициналық құжаттамасына енгізеді. </w:t>
      </w:r>
    </w:p>
    <w:bookmarkEnd w:id="124"/>
    <w:bookmarkStart w:name="z167" w:id="125"/>
    <w:p>
      <w:pPr>
        <w:spacing w:after="0"/>
        <w:ind w:left="0"/>
        <w:jc w:val="both"/>
      </w:pPr>
      <w:r>
        <w:rPr>
          <w:rFonts w:ascii="Times New Roman"/>
          <w:b w:val="false"/>
          <w:i w:val="false"/>
          <w:color w:val="000000"/>
          <w:sz w:val="28"/>
        </w:rPr>
        <w:t xml:space="preserve">
      250-2. Жағымсыз реакциялар және құбылыстар туралы алғашқы ақпаратты медициналық ұйымның жауапты адамы дәрілік заттардың, медициналық мақсаттағы бұйымдар мен медициналық техниканың қауіпсіздігін мониторингілеу жөніндегі уәкілетті ұйымға "Дәрілік заттарды фармакологиялық қадағалауды және дәрілік заттардың, медициналық мақсаттағы бұйымдар мен медициналық техниканың жанама әсерлерінің мониторингін жүргізу қағидаларын бекіту туралы" Қазақстан Республикасы Денсаулық сақтау және әлеуметтік даму министрінің 2015 жылғы 29 мамырдағы № 421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11485 болып тіркелген) сәйкес (онлайн режімде) ұсынады. Хабарлама-карталарды тіркеуді бақылау фармакологиялық бақылау бойынша жауапты маманға жүктеледі.</w:t>
      </w:r>
    </w:p>
    <w:bookmarkEnd w:id="125"/>
    <w:bookmarkStart w:name="z168" w:id="126"/>
    <w:p>
      <w:pPr>
        <w:spacing w:after="0"/>
        <w:ind w:left="0"/>
        <w:jc w:val="both"/>
      </w:pPr>
      <w:r>
        <w:rPr>
          <w:rFonts w:ascii="Times New Roman"/>
          <w:b w:val="false"/>
          <w:i w:val="false"/>
          <w:color w:val="000000"/>
          <w:sz w:val="28"/>
        </w:rPr>
        <w:t xml:space="preserve">
      250-3. Жағымсыз реакцияларды және құбылыстарды айқындаған кезде емдеуші дәрігер ауыртпалық дәрежесін бағалау шкаласы бойынша жағдайдың ауыртпалығын айқындайды. </w:t>
      </w:r>
    </w:p>
    <w:bookmarkEnd w:id="126"/>
    <w:p>
      <w:pPr>
        <w:spacing w:after="0"/>
        <w:ind w:left="0"/>
        <w:jc w:val="both"/>
      </w:pPr>
      <w:r>
        <w:rPr>
          <w:rFonts w:ascii="Times New Roman"/>
          <w:b w:val="false"/>
          <w:i w:val="false"/>
          <w:color w:val="000000"/>
          <w:sz w:val="28"/>
        </w:rPr>
        <w:t>
      Жағымсыз реакциялардың және құбылыстардың жағдайы қабылданатын дәрі-дәрмектермен себеп-салдарлық байланысын айқындау үшін Орталықтандырылған дәрігерлік-консультациялық комиссияның отырысында қаралады.</w:t>
      </w:r>
    </w:p>
    <w:bookmarkStart w:name="z169" w:id="127"/>
    <w:p>
      <w:pPr>
        <w:spacing w:after="0"/>
        <w:ind w:left="0"/>
        <w:jc w:val="both"/>
      </w:pPr>
      <w:r>
        <w:rPr>
          <w:rFonts w:ascii="Times New Roman"/>
          <w:b w:val="false"/>
          <w:i w:val="false"/>
          <w:color w:val="000000"/>
          <w:sz w:val="28"/>
        </w:rPr>
        <w:t>
      250-4. Барлық тіркелген хабарлама-карталар туралы ақпарат республикалық фтизиопульмонология орталығының фармакологиялық бақылау бойынша жауапты маманына электрондық пошта арқылы жіберіледі.";</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255-тармақ</w:t>
      </w:r>
      <w:r>
        <w:rPr>
          <w:rFonts w:ascii="Times New Roman"/>
          <w:b w:val="false"/>
          <w:i w:val="false"/>
          <w:color w:val="000000"/>
          <w:sz w:val="28"/>
        </w:rPr>
        <w:t xml:space="preserve"> мынадай редакцияда жазылсын:</w:t>
      </w:r>
    </w:p>
    <w:bookmarkStart w:name="z171" w:id="128"/>
    <w:p>
      <w:pPr>
        <w:spacing w:after="0"/>
        <w:ind w:left="0"/>
        <w:jc w:val="both"/>
      </w:pPr>
      <w:r>
        <w:rPr>
          <w:rFonts w:ascii="Times New Roman"/>
          <w:b w:val="false"/>
          <w:i w:val="false"/>
          <w:color w:val="000000"/>
          <w:sz w:val="28"/>
        </w:rPr>
        <w:t xml:space="preserve">
      "255. I топта бактерия шығаратын және бактерия шығармайтын кез келген оқшаулаудағы туберкулездің белсенді түрімен ауыратын науқастар бақылауда болады: </w:t>
      </w:r>
    </w:p>
    <w:bookmarkEnd w:id="128"/>
    <w:bookmarkStart w:name="z172" w:id="129"/>
    <w:p>
      <w:pPr>
        <w:spacing w:after="0"/>
        <w:ind w:left="0"/>
        <w:jc w:val="both"/>
      </w:pPr>
      <w:r>
        <w:rPr>
          <w:rFonts w:ascii="Times New Roman"/>
          <w:b w:val="false"/>
          <w:i w:val="false"/>
          <w:color w:val="000000"/>
          <w:sz w:val="28"/>
        </w:rPr>
        <w:t xml:space="preserve">
      1) I А - туберкулез сезімталдығының жаңа және қайталама жағдайлары бар (I санат); </w:t>
      </w:r>
    </w:p>
    <w:bookmarkEnd w:id="129"/>
    <w:bookmarkStart w:name="z173" w:id="130"/>
    <w:p>
      <w:pPr>
        <w:spacing w:after="0"/>
        <w:ind w:left="0"/>
        <w:jc w:val="both"/>
      </w:pPr>
      <w:r>
        <w:rPr>
          <w:rFonts w:ascii="Times New Roman"/>
          <w:b w:val="false"/>
          <w:i w:val="false"/>
          <w:color w:val="000000"/>
          <w:sz w:val="28"/>
        </w:rPr>
        <w:t>
      2) I В - дәрілерге көнбейтін барлық жағдайлар (IV санат);</w:t>
      </w:r>
    </w:p>
    <w:bookmarkEnd w:id="130"/>
    <w:bookmarkStart w:name="z174" w:id="131"/>
    <w:p>
      <w:pPr>
        <w:spacing w:after="0"/>
        <w:ind w:left="0"/>
        <w:jc w:val="both"/>
      </w:pPr>
      <w:r>
        <w:rPr>
          <w:rFonts w:ascii="Times New Roman"/>
          <w:b w:val="false"/>
          <w:i w:val="false"/>
          <w:color w:val="000000"/>
          <w:sz w:val="28"/>
        </w:rPr>
        <w:t xml:space="preserve">
      3) I Г - науқастар: </w:t>
      </w:r>
    </w:p>
    <w:bookmarkEnd w:id="131"/>
    <w:p>
      <w:pPr>
        <w:spacing w:after="0"/>
        <w:ind w:left="0"/>
        <w:jc w:val="both"/>
      </w:pPr>
      <w:r>
        <w:rPr>
          <w:rFonts w:ascii="Times New Roman"/>
          <w:b w:val="false"/>
          <w:i w:val="false"/>
          <w:color w:val="000000"/>
          <w:sz w:val="28"/>
        </w:rPr>
        <w:t>
      "емнің сәтсіздігімен" аяқталған екінші және/немесе үшінші қатардағы туберкулезге қарсы препараттармен емдеу курсын аяқтағандар;</w:t>
      </w:r>
    </w:p>
    <w:p>
      <w:pPr>
        <w:spacing w:after="0"/>
        <w:ind w:left="0"/>
        <w:jc w:val="both"/>
      </w:pPr>
      <w:r>
        <w:rPr>
          <w:rFonts w:ascii="Times New Roman"/>
          <w:b w:val="false"/>
          <w:i w:val="false"/>
          <w:color w:val="000000"/>
          <w:sz w:val="28"/>
        </w:rPr>
        <w:t>
      туберкулезге қарсы препараттарға толық көнбеудің нәтижесінде "емнің сәтсіздігімен" аяқтаған бактерия шығаратын науқастар.";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257-тармақ</w:t>
      </w:r>
      <w:r>
        <w:rPr>
          <w:rFonts w:ascii="Times New Roman"/>
          <w:b w:val="false"/>
          <w:i w:val="false"/>
          <w:color w:val="000000"/>
          <w:sz w:val="28"/>
        </w:rPr>
        <w:t xml:space="preserve"> мынадай редакцияда жазылсын:</w:t>
      </w:r>
    </w:p>
    <w:bookmarkStart w:name="z176" w:id="132"/>
    <w:p>
      <w:pPr>
        <w:spacing w:after="0"/>
        <w:ind w:left="0"/>
        <w:jc w:val="both"/>
      </w:pPr>
      <w:r>
        <w:rPr>
          <w:rFonts w:ascii="Times New Roman"/>
          <w:b w:val="false"/>
          <w:i w:val="false"/>
          <w:color w:val="000000"/>
          <w:sz w:val="28"/>
        </w:rPr>
        <w:t>
      "257. IА тобының науқастарына стандартты, ІВ тобының науқастарына стандартты, емдеу санаттарына сәйкес химиотерапияның қысқа мерзімді немесе жеке схемалары тағайындалады. Туберкулезбен ауыратын науқастарды диспансерлік бақылау (топтардың сипаттамасы, бақылау мерзімі, қажетті шаралар мен нәтижелері) осы Нұсқаулыққа 8-қосымшаға сәйкес жүзеге асырылады. Емнің нәтижесі "жазылды" немесе "ем аяқталды" деген кезде науқастар II диспансерлiк есеп тобына ауыстырылады.";</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260-тармақ</w:t>
      </w:r>
      <w:r>
        <w:rPr>
          <w:rFonts w:ascii="Times New Roman"/>
          <w:b w:val="false"/>
          <w:i w:val="false"/>
          <w:color w:val="000000"/>
          <w:sz w:val="28"/>
        </w:rPr>
        <w:t xml:space="preserve"> мынадай редакцияда жазылсын:</w:t>
      </w:r>
    </w:p>
    <w:bookmarkStart w:name="z178" w:id="133"/>
    <w:p>
      <w:pPr>
        <w:spacing w:after="0"/>
        <w:ind w:left="0"/>
        <w:jc w:val="both"/>
      </w:pPr>
      <w:r>
        <w:rPr>
          <w:rFonts w:ascii="Times New Roman"/>
          <w:b w:val="false"/>
          <w:i w:val="false"/>
          <w:color w:val="000000"/>
          <w:sz w:val="28"/>
        </w:rPr>
        <w:t>
      "260. Туберкулез процесінің рецидиві туындаған кезде науқас алдыңғы емдеу эпизодына және дәрілік сезімталдық деректеріне қарай диспансерлік есептің IА немесе IВ тобына ауыстырылады.";</w:t>
      </w:r>
    </w:p>
    <w:bookmarkEnd w:id="133"/>
    <w:bookmarkStart w:name="z179" w:id="134"/>
    <w:p>
      <w:pPr>
        <w:spacing w:after="0"/>
        <w:ind w:left="0"/>
        <w:jc w:val="both"/>
      </w:pPr>
      <w:r>
        <w:rPr>
          <w:rFonts w:ascii="Times New Roman"/>
          <w:b w:val="false"/>
          <w:i w:val="false"/>
          <w:color w:val="000000"/>
          <w:sz w:val="28"/>
        </w:rPr>
        <w:t xml:space="preserve">
      көрсетілген Нұсқаулықтың </w:t>
      </w:r>
      <w:r>
        <w:rPr>
          <w:rFonts w:ascii="Times New Roman"/>
          <w:b w:val="false"/>
          <w:i w:val="false"/>
          <w:color w:val="000000"/>
          <w:sz w:val="28"/>
        </w:rPr>
        <w:t>1-қосымшасының</w:t>
      </w:r>
      <w:r>
        <w:rPr>
          <w:rFonts w:ascii="Times New Roman"/>
          <w:b w:val="false"/>
          <w:i w:val="false"/>
          <w:color w:val="000000"/>
          <w:sz w:val="28"/>
        </w:rPr>
        <w:t xml:space="preserve"> оң жақ жоғарғы бұрышы мынадай редакцияда жазылсын:</w:t>
      </w:r>
    </w:p>
    <w:bookmarkEnd w:id="134"/>
    <w:bookmarkStart w:name="z180" w:id="135"/>
    <w:p>
      <w:pPr>
        <w:spacing w:after="0"/>
        <w:ind w:left="0"/>
        <w:jc w:val="both"/>
      </w:pPr>
      <w:r>
        <w:rPr>
          <w:rFonts w:ascii="Times New Roman"/>
          <w:b w:val="false"/>
          <w:i w:val="false"/>
          <w:color w:val="000000"/>
          <w:sz w:val="28"/>
        </w:rPr>
        <w:t>
      "Туберкулез кезінде медициналық көмек көрсетуді ұйымдастыру жөніндегі нұсқаулыққа 2-қосымша";</w:t>
      </w:r>
    </w:p>
    <w:bookmarkEnd w:id="135"/>
    <w:bookmarkStart w:name="z181" w:id="136"/>
    <w:p>
      <w:pPr>
        <w:spacing w:after="0"/>
        <w:ind w:left="0"/>
        <w:jc w:val="both"/>
      </w:pPr>
      <w:r>
        <w:rPr>
          <w:rFonts w:ascii="Times New Roman"/>
          <w:b w:val="false"/>
          <w:i w:val="false"/>
          <w:color w:val="000000"/>
          <w:sz w:val="28"/>
        </w:rPr>
        <w:t xml:space="preserve">
      көрсетілген Нұсқаулықтың </w:t>
      </w:r>
      <w:r>
        <w:rPr>
          <w:rFonts w:ascii="Times New Roman"/>
          <w:b w:val="false"/>
          <w:i w:val="false"/>
          <w:color w:val="000000"/>
          <w:sz w:val="28"/>
        </w:rPr>
        <w:t>2-қосымшасының</w:t>
      </w:r>
      <w:r>
        <w:rPr>
          <w:rFonts w:ascii="Times New Roman"/>
          <w:b w:val="false"/>
          <w:i w:val="false"/>
          <w:color w:val="000000"/>
          <w:sz w:val="28"/>
        </w:rPr>
        <w:t xml:space="preserve"> оң жақ жоғарғы бұрышы мынадай редакцияда жазылсын:</w:t>
      </w:r>
    </w:p>
    <w:bookmarkEnd w:id="136"/>
    <w:bookmarkStart w:name="z182" w:id="137"/>
    <w:p>
      <w:pPr>
        <w:spacing w:after="0"/>
        <w:ind w:left="0"/>
        <w:jc w:val="both"/>
      </w:pPr>
      <w:r>
        <w:rPr>
          <w:rFonts w:ascii="Times New Roman"/>
          <w:b w:val="false"/>
          <w:i w:val="false"/>
          <w:color w:val="000000"/>
          <w:sz w:val="28"/>
        </w:rPr>
        <w:t>
      "Туберкулез кезінде медициналық көмек көрсетуді ұйымдастыру жөніндегі нұсқаулыққа 3-қосымша";</w:t>
      </w:r>
    </w:p>
    <w:bookmarkEnd w:id="137"/>
    <w:bookmarkStart w:name="z183" w:id="138"/>
    <w:p>
      <w:pPr>
        <w:spacing w:after="0"/>
        <w:ind w:left="0"/>
        <w:jc w:val="both"/>
      </w:pPr>
      <w:r>
        <w:rPr>
          <w:rFonts w:ascii="Times New Roman"/>
          <w:b w:val="false"/>
          <w:i w:val="false"/>
          <w:color w:val="000000"/>
          <w:sz w:val="28"/>
        </w:rPr>
        <w:t xml:space="preserve">
      көрсетілген Нұсқаулықтың </w:t>
      </w:r>
      <w:r>
        <w:rPr>
          <w:rFonts w:ascii="Times New Roman"/>
          <w:b w:val="false"/>
          <w:i w:val="false"/>
          <w:color w:val="000000"/>
          <w:sz w:val="28"/>
        </w:rPr>
        <w:t>3-қосымшасының</w:t>
      </w:r>
      <w:r>
        <w:rPr>
          <w:rFonts w:ascii="Times New Roman"/>
          <w:b w:val="false"/>
          <w:i w:val="false"/>
          <w:color w:val="000000"/>
          <w:sz w:val="28"/>
        </w:rPr>
        <w:t xml:space="preserve"> оң жақ жоғарғы бұрышы мынадай редакцияда жазылсын:</w:t>
      </w:r>
    </w:p>
    <w:bookmarkEnd w:id="138"/>
    <w:bookmarkStart w:name="z184" w:id="139"/>
    <w:p>
      <w:pPr>
        <w:spacing w:after="0"/>
        <w:ind w:left="0"/>
        <w:jc w:val="both"/>
      </w:pPr>
      <w:r>
        <w:rPr>
          <w:rFonts w:ascii="Times New Roman"/>
          <w:b w:val="false"/>
          <w:i w:val="false"/>
          <w:color w:val="000000"/>
          <w:sz w:val="28"/>
        </w:rPr>
        <w:t>
      "Туберкулез кезінде медициналық көмек көрсетуді ұйымдастыру жөніндегі нұсқаулыққа 4-қосымша";</w:t>
      </w:r>
    </w:p>
    <w:bookmarkEnd w:id="139"/>
    <w:bookmarkStart w:name="z185" w:id="140"/>
    <w:p>
      <w:pPr>
        <w:spacing w:after="0"/>
        <w:ind w:left="0"/>
        <w:jc w:val="both"/>
      </w:pPr>
      <w:r>
        <w:rPr>
          <w:rFonts w:ascii="Times New Roman"/>
          <w:b w:val="false"/>
          <w:i w:val="false"/>
          <w:color w:val="000000"/>
          <w:sz w:val="28"/>
        </w:rPr>
        <w:t xml:space="preserve">
      көрсетілген Нұсқаулықтың </w:t>
      </w:r>
      <w:r>
        <w:rPr>
          <w:rFonts w:ascii="Times New Roman"/>
          <w:b w:val="false"/>
          <w:i w:val="false"/>
          <w:color w:val="000000"/>
          <w:sz w:val="28"/>
        </w:rPr>
        <w:t>4-қосымшасының</w:t>
      </w:r>
      <w:r>
        <w:rPr>
          <w:rFonts w:ascii="Times New Roman"/>
          <w:b w:val="false"/>
          <w:i w:val="false"/>
          <w:color w:val="000000"/>
          <w:sz w:val="28"/>
        </w:rPr>
        <w:t xml:space="preserve"> оң жақ жоғарғы бұрышы мынадай редакцияда жазылсын:</w:t>
      </w:r>
    </w:p>
    <w:bookmarkEnd w:id="140"/>
    <w:bookmarkStart w:name="z186" w:id="141"/>
    <w:p>
      <w:pPr>
        <w:spacing w:after="0"/>
        <w:ind w:left="0"/>
        <w:jc w:val="both"/>
      </w:pPr>
      <w:r>
        <w:rPr>
          <w:rFonts w:ascii="Times New Roman"/>
          <w:b w:val="false"/>
          <w:i w:val="false"/>
          <w:color w:val="000000"/>
          <w:sz w:val="28"/>
        </w:rPr>
        <w:t>
      "Туберкулез кезінде медициналық көмек көрсетуді ұйымдастыру жөніндегі нұсқаулыққа 6-қосымша";</w:t>
      </w:r>
    </w:p>
    <w:bookmarkEnd w:id="141"/>
    <w:bookmarkStart w:name="z187" w:id="142"/>
    <w:p>
      <w:pPr>
        <w:spacing w:after="0"/>
        <w:ind w:left="0"/>
        <w:jc w:val="both"/>
      </w:pPr>
      <w:r>
        <w:rPr>
          <w:rFonts w:ascii="Times New Roman"/>
          <w:b w:val="false"/>
          <w:i w:val="false"/>
          <w:color w:val="000000"/>
          <w:sz w:val="28"/>
        </w:rPr>
        <w:t xml:space="preserve">
      көрсетілген Нұсқаулықтың </w:t>
      </w:r>
      <w:r>
        <w:rPr>
          <w:rFonts w:ascii="Times New Roman"/>
          <w:b w:val="false"/>
          <w:i w:val="false"/>
          <w:color w:val="000000"/>
          <w:sz w:val="28"/>
        </w:rPr>
        <w:t>5-қосымшасының</w:t>
      </w:r>
      <w:r>
        <w:rPr>
          <w:rFonts w:ascii="Times New Roman"/>
          <w:b w:val="false"/>
          <w:i w:val="false"/>
          <w:color w:val="000000"/>
          <w:sz w:val="28"/>
        </w:rPr>
        <w:t xml:space="preserve"> оң жақ жоғарғы бұрышы мынадай редакцияда жазылсын:</w:t>
      </w:r>
    </w:p>
    <w:bookmarkEnd w:id="142"/>
    <w:bookmarkStart w:name="z188" w:id="143"/>
    <w:p>
      <w:pPr>
        <w:spacing w:after="0"/>
        <w:ind w:left="0"/>
        <w:jc w:val="both"/>
      </w:pPr>
      <w:r>
        <w:rPr>
          <w:rFonts w:ascii="Times New Roman"/>
          <w:b w:val="false"/>
          <w:i w:val="false"/>
          <w:color w:val="000000"/>
          <w:sz w:val="28"/>
        </w:rPr>
        <w:t>
      "Туберкулез кезінде медициналық көмек көрсетуді ұйымдастыру жөніндегі нұсқаулыққа 7-қосымша";</w:t>
      </w:r>
    </w:p>
    <w:bookmarkEnd w:id="143"/>
    <w:bookmarkStart w:name="z189" w:id="144"/>
    <w:p>
      <w:pPr>
        <w:spacing w:after="0"/>
        <w:ind w:left="0"/>
        <w:jc w:val="both"/>
      </w:pPr>
      <w:r>
        <w:rPr>
          <w:rFonts w:ascii="Times New Roman"/>
          <w:b w:val="false"/>
          <w:i w:val="false"/>
          <w:color w:val="000000"/>
          <w:sz w:val="28"/>
        </w:rPr>
        <w:t xml:space="preserve">
      көрсетілген Нұсқаулықтың </w:t>
      </w:r>
      <w:r>
        <w:rPr>
          <w:rFonts w:ascii="Times New Roman"/>
          <w:b w:val="false"/>
          <w:i w:val="false"/>
          <w:color w:val="000000"/>
          <w:sz w:val="28"/>
        </w:rPr>
        <w:t>6-қосымшасының</w:t>
      </w:r>
      <w:r>
        <w:rPr>
          <w:rFonts w:ascii="Times New Roman"/>
          <w:b w:val="false"/>
          <w:i w:val="false"/>
          <w:color w:val="000000"/>
          <w:sz w:val="28"/>
        </w:rPr>
        <w:t xml:space="preserve"> оң жақ жоғарғы бұрышы мынадай редакцияда жазылсын:</w:t>
      </w:r>
    </w:p>
    <w:bookmarkEnd w:id="144"/>
    <w:bookmarkStart w:name="z190" w:id="145"/>
    <w:p>
      <w:pPr>
        <w:spacing w:after="0"/>
        <w:ind w:left="0"/>
        <w:jc w:val="both"/>
      </w:pPr>
      <w:r>
        <w:rPr>
          <w:rFonts w:ascii="Times New Roman"/>
          <w:b w:val="false"/>
          <w:i w:val="false"/>
          <w:color w:val="000000"/>
          <w:sz w:val="28"/>
        </w:rPr>
        <w:t>
      "Туберкулез кезінде медициналық көмек көрсетуді ұйымдастыру жөніндегі нұсқаулыққа 8-қосымша";</w:t>
      </w:r>
    </w:p>
    <w:bookmarkEnd w:id="145"/>
    <w:bookmarkStart w:name="z191" w:id="146"/>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1 және 5-қосымшалармен толықтырылсын.</w:t>
      </w:r>
    </w:p>
    <w:bookmarkEnd w:id="146"/>
    <w:bookmarkStart w:name="z192" w:id="147"/>
    <w:p>
      <w:pPr>
        <w:spacing w:after="0"/>
        <w:ind w:left="0"/>
        <w:jc w:val="both"/>
      </w:pPr>
      <w:r>
        <w:rPr>
          <w:rFonts w:ascii="Times New Roman"/>
          <w:b w:val="false"/>
          <w:i w:val="false"/>
          <w:color w:val="000000"/>
          <w:sz w:val="28"/>
        </w:rPr>
        <w:t>
      "Көптеген және ауқымды дәріге көнбейтін туберкулезді емдеуге арналған туберкулезге қарсы препараттардың ұсынылған тәуліктік дозасы (мг)" кестесі және 6-қосымшаның кестесіне ескертпе мынадай редакцияда жазылсын:</w:t>
      </w:r>
    </w:p>
    <w:bookmarkEnd w:id="14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&gt;70 кг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мг/кг күніне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800-1000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1000-1200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1500-1600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 мг/кг күніне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600 -800мг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1000-1200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1200-1 600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1600 -2000мг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 кг 500 мг күніне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мг</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 жеке режим кезінде күніне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400-800 мг қысқа мерзімді режимде күніне бір рет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Канамицин**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мг/кг күніне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500 -750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750-1000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1000мг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мг/кг күніне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500 -750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750-1000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1000мг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Протионамид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мг/кг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мг/кг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500-750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750 -1000мг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Парааминосалицил қышқылы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мг/кг, екі рет қабылдау, бірақ күініне 8 гв аспайды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Бедаквилин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мг 2 апта бойы күніне бір рет, одан кейін 200 мг-дан аптасына 3 рет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Деламанид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күніне екі рет (тәуліктік доза - 200 мг), 35 кг кем боласа- күніне 100 мг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Клофазимин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ИРЛ кезінде күнделікті 200 мг (бірнші 2 айдан), дан кейін күнделікті 10 мг дейін қысқарту </w:t>
            </w:r>
          </w:p>
          <w:p>
            <w:pPr>
              <w:spacing w:after="20"/>
              <w:ind w:left="20"/>
              <w:jc w:val="both"/>
            </w:pPr>
            <w:r>
              <w:rPr>
                <w:rFonts w:ascii="Times New Roman"/>
                <w:b w:val="false"/>
                <w:i w:val="false"/>
                <w:color w:val="000000"/>
                <w:sz w:val="20"/>
              </w:rPr>
              <w:t>
КРЛ кезінде 30 кг кем болған кезде 30 кг - 50 мг, 30-дан 50 кг дейін - 100 мг, 50 кг артық болған кезде - күнделікті 100 мг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мг күніне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p>
            <w:pPr>
              <w:spacing w:after="20"/>
              <w:ind w:left="20"/>
              <w:jc w:val="both"/>
            </w:pPr>
            <w:r>
              <w:rPr>
                <w:rFonts w:ascii="Times New Roman"/>
                <w:b w:val="false"/>
                <w:i w:val="false"/>
                <w:color w:val="000000"/>
                <w:sz w:val="20"/>
              </w:rPr>
              <w:t>
клавулан қышқылы (имипенем тағайындалған кезде ғана)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Тәуліктік дозаның есебі имипенем инъекциясына дейін 30-40 минут бұрын клавулан қышқылына жүргізіледі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Имипенем/</w:t>
            </w:r>
          </w:p>
          <w:p>
            <w:pPr>
              <w:spacing w:after="20"/>
              <w:ind w:left="20"/>
              <w:jc w:val="both"/>
            </w:pPr>
            <w:r>
              <w:rPr>
                <w:rFonts w:ascii="Times New Roman"/>
                <w:b w:val="false"/>
                <w:i w:val="false"/>
                <w:color w:val="000000"/>
                <w:sz w:val="20"/>
              </w:rPr>
              <w:t>
Циластатин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имипинем/1000 мг циластатина кемінде 10 сағат интервалмен күніне екі рет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мг күніне үш рет (баламалы доза 2000 мг-нан күніне екі рет)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 жоғары дозасы</w:t>
            </w:r>
          </w:p>
          <w:p>
            <w:pPr>
              <w:spacing w:after="20"/>
              <w:ind w:left="20"/>
              <w:jc w:val="both"/>
            </w:pPr>
            <w:r>
              <w:rPr>
                <w:rFonts w:ascii="Times New Roman"/>
                <w:b w:val="false"/>
                <w:i w:val="false"/>
                <w:color w:val="000000"/>
                <w:sz w:val="20"/>
              </w:rPr>
              <w:t>
(ЕҚМР кезінде салмаққа сәйкес)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30 кг: 300 мг; 30-50 кг: 400 мг; &gt; 50 кг: 600 мг</w:t>
            </w:r>
          </w:p>
        </w:tc>
      </w:tr>
    </w:tbl>
    <w:p>
      <w:pPr>
        <w:spacing w:after="0"/>
        <w:ind w:left="0"/>
        <w:jc w:val="both"/>
      </w:pPr>
      <w:r>
        <w:rPr>
          <w:rFonts w:ascii="Times New Roman"/>
          <w:b w:val="false"/>
          <w:i w:val="false"/>
          <w:color w:val="000000"/>
          <w:sz w:val="28"/>
        </w:rPr>
        <w:t>
      Ескертпе:* науқастың салмағы 30 кг кем олған кезде, туберкулезге қарсы препараттардың есебі бір кг салмаққа жүзеге асырылады;</w:t>
      </w:r>
    </w:p>
    <w:p>
      <w:pPr>
        <w:spacing w:after="0"/>
        <w:ind w:left="0"/>
        <w:jc w:val="both"/>
      </w:pPr>
      <w:r>
        <w:rPr>
          <w:rFonts w:ascii="Times New Roman"/>
          <w:b w:val="false"/>
          <w:i w:val="false"/>
          <w:color w:val="000000"/>
          <w:sz w:val="28"/>
        </w:rPr>
        <w:t>
      ** науқастың жасы 59 жастан жоғары болған кезде - 10 мг/кг салмақ болса (ең жоғарғы тәуліктік доза 750 мг аспайды). ";</w:t>
      </w:r>
    </w:p>
    <w:p>
      <w:pPr>
        <w:spacing w:after="0"/>
        <w:ind w:left="0"/>
        <w:jc w:val="both"/>
      </w:pPr>
      <w:r>
        <w:rPr>
          <w:rFonts w:ascii="Times New Roman"/>
          <w:b w:val="false"/>
          <w:i w:val="false"/>
          <w:color w:val="000000"/>
          <w:sz w:val="28"/>
        </w:rPr>
        <w:t>
      6-қосымшаның "Балаларға арналған туберкулезге қарсы препараттардың ұсынылған тәуліктік дозасы (мг)" кестесі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мерзімдік доза мг/кг (ең жоғарғы доза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Бедаквилин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300мг - алғашқы екі аптада, одан кейін 200 мг - аптасына үш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Деламанид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20 кг төмен балаларға - тағайындалмайды 20-34 кг 50 мг күніне екі рет, 24 апта бойы</w:t>
            </w:r>
          </w:p>
          <w:p>
            <w:pPr>
              <w:spacing w:after="20"/>
              <w:ind w:left="20"/>
              <w:jc w:val="both"/>
            </w:pPr>
            <w:r>
              <w:rPr>
                <w:rFonts w:ascii="Times New Roman"/>
                <w:b w:val="false"/>
                <w:i w:val="false"/>
                <w:color w:val="000000"/>
                <w:sz w:val="20"/>
              </w:rPr>
              <w:t>
&gt;35 кг 100мг күніне екі рет, 24 апта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 лет: 15-20 мг/кг күніне екі реті қабылдау;</w:t>
            </w:r>
          </w:p>
          <w:p>
            <w:pPr>
              <w:spacing w:after="20"/>
              <w:ind w:left="20"/>
              <w:jc w:val="both"/>
            </w:pPr>
            <w:r>
              <w:rPr>
                <w:rFonts w:ascii="Times New Roman"/>
                <w:b w:val="false"/>
                <w:i w:val="false"/>
                <w:color w:val="000000"/>
                <w:sz w:val="20"/>
              </w:rPr>
              <w:t>
&gt; 5 лет: 10-15 мг/кг күніне бір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 мг/кг күніне бір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Канамицин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 мг/кг күніне бір рет (максимум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 мг/кг күніне бір рет (максимум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Капреомицин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 мг/кг күніне бір рет (максимум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Протионамид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мг/кг күніне екі реті қабылдау (максимум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мг/кг күніне екі реті қабылдау (максимум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10мг/кг/ 11 жасқа дейінгі балаларға күні бойы үш рет қабылдау</w:t>
            </w:r>
          </w:p>
          <w:p>
            <w:pPr>
              <w:spacing w:after="20"/>
              <w:ind w:left="20"/>
              <w:jc w:val="both"/>
            </w:pPr>
            <w:r>
              <w:rPr>
                <w:rFonts w:ascii="Times New Roman"/>
                <w:b w:val="false"/>
                <w:i w:val="false"/>
                <w:color w:val="000000"/>
                <w:sz w:val="20"/>
              </w:rPr>
              <w:t>
10мг/кг/ 11 жасқа дейінгі балаларға күні бойы екі рет қабылдау</w:t>
            </w:r>
          </w:p>
          <w:p>
            <w:pPr>
              <w:spacing w:after="20"/>
              <w:ind w:left="20"/>
              <w:jc w:val="both"/>
            </w:pPr>
            <w:r>
              <w:rPr>
                <w:rFonts w:ascii="Times New Roman"/>
                <w:b w:val="false"/>
                <w:i w:val="false"/>
                <w:color w:val="000000"/>
                <w:sz w:val="20"/>
              </w:rPr>
              <w:t>
(ең жоғарғы доза 600 мг); пиридоксинмен бірге тағайындлады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Клофазимин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мг/кг (ең жоғарғы доза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30-40 мг/кг (ең жоғарғы доза 2000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 мг/кг (ең жоғарғы доза 1200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мг/кг балалараға күніне бір рет &lt; 30 кг;</w:t>
            </w:r>
          </w:p>
          <w:p>
            <w:pPr>
              <w:spacing w:after="20"/>
              <w:ind w:left="20"/>
              <w:jc w:val="both"/>
            </w:pPr>
            <w:r>
              <w:rPr>
                <w:rFonts w:ascii="Times New Roman"/>
                <w:b w:val="false"/>
                <w:i w:val="false"/>
                <w:color w:val="000000"/>
                <w:sz w:val="20"/>
              </w:rPr>
              <w:t>
4-6 мг/кг балалараға күніне бір рет &gt;30 кг;</w:t>
            </w:r>
          </w:p>
          <w:p>
            <w:pPr>
              <w:spacing w:after="20"/>
              <w:ind w:left="20"/>
              <w:jc w:val="both"/>
            </w:pPr>
            <w:r>
              <w:rPr>
                <w:rFonts w:ascii="Times New Roman"/>
                <w:b w:val="false"/>
                <w:i w:val="false"/>
                <w:color w:val="000000"/>
                <w:sz w:val="20"/>
              </w:rPr>
              <w:t>
ең жоғарғы доза 300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Парааминосалицил қышқылы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200-300 мг/кг (ең жоғарғы доза 8000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Амоксициллин-клавуланат (имипенемді тағайындаған кезде ғана)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дозаның есебі имипенем инъекциясына дейін 30-40 минут бұрын 125 мг-нан клавулан қышқылына жүргізіледі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8 сағат сайын 20-40 мг/кг в/ (ең жоғарғы доза 6000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30-40 мг/кг (ең жоғарғы доза 2000 мг)</w:t>
            </w:r>
          </w:p>
        </w:tc>
      </w:tr>
    </w:tbl>
    <w:p>
      <w:pPr>
        <w:spacing w:after="0"/>
        <w:ind w:left="0"/>
        <w:jc w:val="both"/>
      </w:pPr>
      <w:r>
        <w:rPr>
          <w:rFonts w:ascii="Times New Roman"/>
          <w:b w:val="false"/>
          <w:i w:val="false"/>
          <w:color w:val="000000"/>
          <w:sz w:val="28"/>
        </w:rPr>
        <w:t>
      ";</w:t>
      </w:r>
    </w:p>
    <w:bookmarkStart w:name="z193" w:id="148"/>
    <w:p>
      <w:pPr>
        <w:spacing w:after="0"/>
        <w:ind w:left="0"/>
        <w:jc w:val="both"/>
      </w:pPr>
      <w:r>
        <w:rPr>
          <w:rFonts w:ascii="Times New Roman"/>
          <w:b w:val="false"/>
          <w:i w:val="false"/>
          <w:color w:val="000000"/>
          <w:sz w:val="28"/>
        </w:rPr>
        <w:t>
      көрсетілген Нұсқаулыққа 8-қосымшаның "Туберкулезбен ауыратын науқастарды диспансерлік қадағалау (топтардың сипаттамасы, қадағалау мерзімдері, қажетті іс-шаралар мен нәтижелер" кестесінің "Бірінші топ (1) - белсенді туберкулез" бөлімінің "1Б Туберкулездің қайталама жағдайы" деген екінші жол алып тасталсын.</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 кезінде</w:t>
            </w:r>
            <w:r>
              <w:br/>
            </w:r>
            <w:r>
              <w:rPr>
                <w:rFonts w:ascii="Times New Roman"/>
                <w:b w:val="false"/>
                <w:i w:val="false"/>
                <w:color w:val="000000"/>
                <w:sz w:val="20"/>
              </w:rPr>
              <w:t>медициналық көмек көрсетуді</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1-қосымша</w:t>
            </w:r>
          </w:p>
        </w:tc>
      </w:tr>
    </w:tbl>
    <w:bookmarkStart w:name="z196" w:id="149"/>
    <w:p>
      <w:pPr>
        <w:spacing w:after="0"/>
        <w:ind w:left="0"/>
        <w:jc w:val="left"/>
      </w:pPr>
      <w:r>
        <w:rPr>
          <w:rFonts w:ascii="Times New Roman"/>
          <w:b/>
          <w:i w:val="false"/>
          <w:color w:val="000000"/>
        </w:rPr>
        <w:t xml:space="preserve"> Амбулаториялық-емханалық көмек деңгейінде туберкулезге күдік тудырған адамдарға арналған диагностикалық іс-шаралардың көлемі </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деңгейлері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диагностикалық іс-шаралар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диагностикалық іс-шаралар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Физикалдық зерттеп-қарау.</w:t>
            </w:r>
          </w:p>
          <w:p>
            <w:pPr>
              <w:spacing w:after="20"/>
              <w:ind w:left="20"/>
              <w:jc w:val="both"/>
            </w:pPr>
            <w:r>
              <w:rPr>
                <w:rFonts w:ascii="Times New Roman"/>
                <w:b w:val="false"/>
                <w:i w:val="false"/>
                <w:color w:val="000000"/>
                <w:sz w:val="20"/>
              </w:rPr>
              <w:t>
Антропометрия (бой мен салмақты өлшеу). Зертханалық зерттеу: қанның жалпы талдауы, несептің жалпы талдауы. Қақырықтың және басқа да биологиялық материалдың қышқылға төзімді бактерияға микроскопиясына материал алу. 2 туберкулин бірлігі бар Манту сынамасы және балалардағы туберкулезді рекомбинантты аллергені бар сынама. Балалардағы диаскинтест.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маманның немесе бейінді маманның жолдамасы бойынша:</w:t>
            </w:r>
          </w:p>
          <w:p>
            <w:pPr>
              <w:spacing w:after="20"/>
              <w:ind w:left="20"/>
              <w:jc w:val="both"/>
            </w:pPr>
            <w:r>
              <w:rPr>
                <w:rFonts w:ascii="Times New Roman"/>
                <w:b w:val="false"/>
                <w:i w:val="false"/>
                <w:color w:val="000000"/>
                <w:sz w:val="20"/>
              </w:rPr>
              <w:t>
қақырықтың және басқа да биологиялық материалдың қышқылға төзімді бактерияға микроскопиясы;</w:t>
            </w:r>
          </w:p>
          <w:p>
            <w:pPr>
              <w:spacing w:after="20"/>
              <w:ind w:left="20"/>
              <w:jc w:val="both"/>
            </w:pPr>
            <w:r>
              <w:rPr>
                <w:rFonts w:ascii="Times New Roman"/>
                <w:b w:val="false"/>
                <w:i w:val="false"/>
                <w:color w:val="000000"/>
                <w:sz w:val="20"/>
              </w:rPr>
              <w:t>
туберкулезге молекулярлық-генетикалық зерттеу;</w:t>
            </w:r>
          </w:p>
          <w:p>
            <w:pPr>
              <w:spacing w:after="20"/>
              <w:ind w:left="20"/>
              <w:jc w:val="both"/>
            </w:pPr>
            <w:r>
              <w:rPr>
                <w:rFonts w:ascii="Times New Roman"/>
                <w:b w:val="false"/>
                <w:i w:val="false"/>
                <w:color w:val="000000"/>
                <w:sz w:val="20"/>
              </w:rPr>
              <w:t>
кеуде қуысы ағзаларының рентгенографиялық шолуы және бойлық тамографиясы;</w:t>
            </w:r>
          </w:p>
          <w:p>
            <w:pPr>
              <w:spacing w:after="20"/>
              <w:ind w:left="20"/>
              <w:jc w:val="both"/>
            </w:pPr>
            <w:r>
              <w:rPr>
                <w:rFonts w:ascii="Times New Roman"/>
                <w:b w:val="false"/>
                <w:i w:val="false"/>
                <w:color w:val="000000"/>
                <w:sz w:val="20"/>
              </w:rPr>
              <w:t>
иммундық-ферменттік талдау әдісімен адамнынң иммун тапшылығы вирусына қан талдауы.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болған жағдайда МСАК маманның немесе бейінді маманның жолдамасы бойынша: қанның биохимиялық талдауы (жалпы ақуыз, креатинин, билирубин, аланинаминотрансфераза, аспартатаминотрансфераза, қандағы глюкоза);</w:t>
            </w:r>
          </w:p>
          <w:p>
            <w:pPr>
              <w:spacing w:after="20"/>
              <w:ind w:left="20"/>
              <w:jc w:val="both"/>
            </w:pPr>
            <w:r>
              <w:rPr>
                <w:rFonts w:ascii="Times New Roman"/>
                <w:b w:val="false"/>
                <w:i w:val="false"/>
                <w:color w:val="000000"/>
                <w:sz w:val="20"/>
              </w:rPr>
              <w:t>
иммундық-ферменттік талдау әдісімен қан сарысуындағы В (HbsAg) вирустық гепатитін алып жүруге талдау;</w:t>
            </w:r>
          </w:p>
          <w:p>
            <w:pPr>
              <w:spacing w:after="20"/>
              <w:ind w:left="20"/>
              <w:jc w:val="both"/>
            </w:pPr>
            <w:r>
              <w:rPr>
                <w:rFonts w:ascii="Times New Roman"/>
                <w:b w:val="false"/>
                <w:i w:val="false"/>
                <w:color w:val="000000"/>
                <w:sz w:val="20"/>
              </w:rPr>
              <w:t>
иммундық-ферменттік талдау әдісімен қан сарысуындағы С вирустық гепатитінің жиынтық антиденелерін айқындау.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 кезінде</w:t>
            </w:r>
            <w:r>
              <w:br/>
            </w:r>
            <w:r>
              <w:rPr>
                <w:rFonts w:ascii="Times New Roman"/>
                <w:b w:val="false"/>
                <w:i w:val="false"/>
                <w:color w:val="000000"/>
                <w:sz w:val="20"/>
              </w:rPr>
              <w:t>медициналық көмек көрсетуді</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5-қосымша</w:t>
            </w:r>
          </w:p>
        </w:tc>
      </w:tr>
    </w:tbl>
    <w:bookmarkStart w:name="z199" w:id="150"/>
    <w:p>
      <w:pPr>
        <w:spacing w:after="0"/>
        <w:ind w:left="0"/>
        <w:jc w:val="left"/>
      </w:pPr>
      <w:r>
        <w:rPr>
          <w:rFonts w:ascii="Times New Roman"/>
          <w:b/>
          <w:i w:val="false"/>
          <w:color w:val="000000"/>
        </w:rPr>
        <w:t xml:space="preserve"> Стационар деңгейінде туберкулезбен ауыратын науқастарға арналған диагностикалық іс-шаралардың көлемі</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деңгейлері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диагностикалық іс-шаралар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диагностикалық іс-шаралар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көрсететін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Физикалдық зерттеп-қарау.</w:t>
            </w:r>
          </w:p>
          <w:p>
            <w:pPr>
              <w:spacing w:after="20"/>
              <w:ind w:left="20"/>
              <w:jc w:val="both"/>
            </w:pPr>
            <w:r>
              <w:rPr>
                <w:rFonts w:ascii="Times New Roman"/>
                <w:b w:val="false"/>
                <w:i w:val="false"/>
                <w:color w:val="000000"/>
                <w:sz w:val="20"/>
              </w:rPr>
              <w:t>
Антропометрия (бой мен салмақты өлшеу). Зертханалық зерттеу: қанның жалпы талдауы, несептің жалпы талдауы. Қақырықтың және басқа да биологиялық материалдың қышқылға төзімді бактерияға микроскопиясы. Туберкулезге молекулярлық-генетикалық зерттеу. Кеуде қуысы ағзаларының рентгенографиялық шолуы және бойлық тамографиясы.</w:t>
            </w:r>
          </w:p>
          <w:p>
            <w:pPr>
              <w:spacing w:after="20"/>
              <w:ind w:left="20"/>
              <w:jc w:val="both"/>
            </w:pPr>
            <w:r>
              <w:rPr>
                <w:rFonts w:ascii="Times New Roman"/>
                <w:b w:val="false"/>
                <w:i w:val="false"/>
                <w:color w:val="000000"/>
                <w:sz w:val="20"/>
              </w:rPr>
              <w:t>
Қанның биохимиялық талдауы (жалпы ақуыз, креатинин, билирубин, аланинаминотрансфераза, аспартатаминотрансфераза, глюкоза).</w:t>
            </w:r>
          </w:p>
          <w:p>
            <w:pPr>
              <w:spacing w:after="20"/>
              <w:ind w:left="20"/>
              <w:jc w:val="both"/>
            </w:pPr>
            <w:r>
              <w:rPr>
                <w:rFonts w:ascii="Times New Roman"/>
                <w:b w:val="false"/>
                <w:i w:val="false"/>
                <w:color w:val="000000"/>
                <w:sz w:val="20"/>
              </w:rPr>
              <w:t>
Қақырықтың немесе басқа да биологиялық материалдың туберкулезге қарсы препараттарға сезімталдығын айқындай отырып, бактериологиялық зерттеу.</w:t>
            </w:r>
          </w:p>
          <w:p>
            <w:pPr>
              <w:spacing w:after="20"/>
              <w:ind w:left="20"/>
              <w:jc w:val="both"/>
            </w:pPr>
            <w:r>
              <w:rPr>
                <w:rFonts w:ascii="Times New Roman"/>
                <w:b w:val="false"/>
                <w:i w:val="false"/>
                <w:color w:val="000000"/>
                <w:sz w:val="20"/>
              </w:rPr>
              <w:t>
Деректер болмаған кезде: 2 туберкулин бірлігі бар Манту сынамасы және диаскинтест (балалардағы); адамның иммун тапшылығы вирусына және В (HbsAg) гепатитіне қан; иммундық-ферменттік талдау әдісімен қан сарысуындағы С вирустық гепатитінің жиынтық антиденелерін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Өкпеден тыс туберкулезге күдік болған кезде: кешенді ультрадыбыстық зерттеу, абсцесс пен буын пункциясы, патологиялық материалды қышқылға төзімді бактерияға гистологиялық, цитологиялық және бактериологиялық зерттеу, молекулярлық-генетикалық әдістер. Зақымдалған ағзаны рентгенологиялық зерттеу, зақымдалған ағзалар мен жүйелердің компьютерлік/магниттік-резонанстық томографиясы. Биопсиямен эндоскопиялық зерттеу (фибробронхоскопия, торакоскопия, лапароскопия). Туберкулезді менингитке күдік болған кезде: жұлын каналының пункциясы, талақты цитозға, нәруызға, глюкозаға, хлоридке зерттеу, мидың компьютерлік/магниттік-резонанстық томографиясы. Электрокардиографиялық зерттеу. Патологиялық материалды зеңге қарсы препараттарға сезімталдығын анықтай отырып, Candida зеңіне бактериологиялық зерттеу. Патологиялық материалды бактерияға қарсы препараттарға сезімталдығын анықтай отырып, ерекше емес флораға бактериологиялық зерттеу. Спирография. Көрсетілімдер бойынша ішперде қуысын, бауырды, өт қабын, ұйқы безін, көк бауырды, бүйректі, перифериялық лимфа түйіндерін ультрадыбыстық зерттеу. Кеуде қуысы мен көкірекорта ағзаларының компьютерлік томографиясы. Зақымдалған ағзалар мен жүйелердің компьютерлік/магниттік-резонанстық томографиясы. Көрсетілімдер бойынша арнайы бейіндегі мамандардың консультациясы (окулист, психиатр, психолог, оториноларинголог, стоматолог, невропатолог, эндокринолог, инфекционист, дерматолог, диетолог, гепатолог, гастроэнтеролог, аллерголог).</w:t>
            </w:r>
          </w:p>
          <w:p>
            <w:pPr>
              <w:spacing w:after="20"/>
              <w:ind w:left="20"/>
              <w:jc w:val="both"/>
            </w:pPr>
            <w:r>
              <w:rPr>
                <w:rFonts w:ascii="Times New Roman"/>
                <w:b w:val="false"/>
                <w:i w:val="false"/>
                <w:color w:val="000000"/>
                <w:sz w:val="20"/>
              </w:rPr>
              <w:t>
Әлеуметтік қызметкердің, психологтың консультациялары.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ғылыми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Физикалдық зерттеп-қарау.</w:t>
            </w:r>
          </w:p>
          <w:p>
            <w:pPr>
              <w:spacing w:after="20"/>
              <w:ind w:left="20"/>
              <w:jc w:val="both"/>
            </w:pPr>
            <w:r>
              <w:rPr>
                <w:rFonts w:ascii="Times New Roman"/>
                <w:b w:val="false"/>
                <w:i w:val="false"/>
                <w:color w:val="000000"/>
                <w:sz w:val="20"/>
              </w:rPr>
              <w:t>
Антропометрия (бой мен салмақты өлшеу). Зертханалық зерттеу: қанның жалпы талдауы, несептің жалпы талдауы. Қақырықтың және басқа да биологиялық материалдың қышқылға төзімді бактерияға микроскопиясы. Туберкулезге молекулярлық-генетикалық зерттеу. Кеуде қуысы ағзаларының рентгенографиялық шолуы және бойлық тамографиясы.</w:t>
            </w:r>
          </w:p>
          <w:p>
            <w:pPr>
              <w:spacing w:after="20"/>
              <w:ind w:left="20"/>
              <w:jc w:val="both"/>
            </w:pPr>
            <w:r>
              <w:rPr>
                <w:rFonts w:ascii="Times New Roman"/>
                <w:b w:val="false"/>
                <w:i w:val="false"/>
                <w:color w:val="000000"/>
                <w:sz w:val="20"/>
              </w:rPr>
              <w:t>
Қанның биохимиялық талдауы (жалпы ақуыз, креатинин, билирубин, аланинаминотрансфераза, аспартатаминотрансфераза, глюкоза).</w:t>
            </w:r>
          </w:p>
          <w:p>
            <w:pPr>
              <w:spacing w:after="20"/>
              <w:ind w:left="20"/>
              <w:jc w:val="both"/>
            </w:pPr>
            <w:r>
              <w:rPr>
                <w:rFonts w:ascii="Times New Roman"/>
                <w:b w:val="false"/>
                <w:i w:val="false"/>
                <w:color w:val="000000"/>
                <w:sz w:val="20"/>
              </w:rPr>
              <w:t>
Қақырықтың немесе басқа да биологиялық материалдың туберкулезге қарсы препараттарға сезімталдығын айқындай отырып, бактериологиялық зерттеу.</w:t>
            </w:r>
          </w:p>
          <w:p>
            <w:pPr>
              <w:spacing w:after="20"/>
              <w:ind w:left="20"/>
              <w:jc w:val="both"/>
            </w:pPr>
            <w:r>
              <w:rPr>
                <w:rFonts w:ascii="Times New Roman"/>
                <w:b w:val="false"/>
                <w:i w:val="false"/>
                <w:color w:val="000000"/>
                <w:sz w:val="20"/>
              </w:rPr>
              <w:t>
Деректер болмаған кезде: 2 туберкулин бірлігі бар Манту сынамасы және диаскинтест (балалардағы); адамның иммун тапшылығы вирусына және В (HbsAg) гепатитіне қан; иммундық-ферменттік талдау әдісімен қан сарысуындағы С вирустық гепатитінің жиынтық антиденелерін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Өкпеден тыс туберкулезге күдік болған кезде: кешенді ультрадыбыстық зерттеу, абсцесс пен буын пункциясы, патологиялық материалды қышқылға төзімді бактерияға гистологиялық, цитологиялық және бактериологиялық зерттеу, молекулярлық-генетикалық әдістер. Зақымдалған ағзаны рентгенологиялық зерттеу (урография, гистеросальпингография, цистография), зақымдалған ағзалар мен жүйелердің компьютерлік/магниттік-резонанстық томографиясы.</w:t>
            </w:r>
          </w:p>
          <w:p>
            <w:pPr>
              <w:spacing w:after="20"/>
              <w:ind w:left="20"/>
              <w:jc w:val="both"/>
            </w:pPr>
            <w:r>
              <w:rPr>
                <w:rFonts w:ascii="Times New Roman"/>
                <w:b w:val="false"/>
                <w:i w:val="false"/>
                <w:color w:val="000000"/>
                <w:sz w:val="20"/>
              </w:rPr>
              <w:t>
Биопсиямен эндоскопиялық зерттеу (фибробронхоскопия, торакоскопия, лапароскопия). Туберкулезді менингитке күдік болған кезде: жұлын каналының пункциясы, талақты цитозға, нәруызға, глюкозаға, хлоридке зерттеу, мидың компьютерлік/магниттік-резонанстық томографиясы. Электрокардиографиялық зерттеу. Патологиялық материалды зеңге қарсы препараттарға сезімталдығын анықтай отырып, Candida зеңіне бактериологиялық зерттеу. Патологиялық материалды бактерияға қарсы препараттарға сезімталдығын анықтай отырып, ерекше емес флораға бактериологиялық зерттеу. Спирография. Көрсетілімдер бойынша ішперде қуысын, бауырды, өт қабын, ұйқы безін, көк бауырды, бүйректі, перифериялық лимфа түйіндерін ультрадыбыстық зерттеу. Кеуде қуысы мен көкірекорта ағзаларының компьютерлік томографиясы. Зақымдалған ағзалар мен жүйелердің компьютерлік/магниттік-резонанстық томографиясы. Көрсетілім бойынша арнайы бейіндегі мамандардың консультациясы (окулист, психиатр, психолог, оториноларинголог, стоматолог, невропатолог, эндокринолог, инфекционист, дерматолог, диетолог, гепатолог, гастроэнтеролог, аллерголог).</w:t>
            </w:r>
          </w:p>
          <w:p>
            <w:pPr>
              <w:spacing w:after="20"/>
              <w:ind w:left="20"/>
              <w:jc w:val="both"/>
            </w:pPr>
            <w:r>
              <w:rPr>
                <w:rFonts w:ascii="Times New Roman"/>
                <w:b w:val="false"/>
                <w:i w:val="false"/>
                <w:color w:val="000000"/>
                <w:sz w:val="20"/>
              </w:rPr>
              <w:t>
Әлеуметтік қызметкердің, психологтың консультациясы. Деректер болмаған кезде: 2 туберкулин бірілгімен Манту сынамасы және диаскинтест (балалардағы); иммундық-ферменттік талдау әдісімен адамның иммун тапшылығы вирусына және В гепатитіне (HbsAg) қан. Иммундық-ферменттік талдау әдісімен қан сарысуында С вирустық гепатитіне жиынтық антиденелерді айқындау.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