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9c5d" w14:textId="5b29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қарашадағы № 839 бұйрығы. Қазақстан Республикасының Әділет министрлігінде 2018 жылғы 13 желтоқсанда № 17940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15427 болып тіркелген, Қазақстан Республикасы нормативтік құқықтық актілерінің эталондық бақылау банкінде 2017 жылғы 15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авиацияда аэронавигациялық ақпаратпен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80) тармақшасы мынадай редакцияда жазылсын:</w:t>
      </w:r>
    </w:p>
    <w:p>
      <w:pPr>
        <w:spacing w:after="0"/>
        <w:ind w:left="0"/>
        <w:jc w:val="both"/>
      </w:pPr>
      <w:r>
        <w:rPr>
          <w:rFonts w:ascii="Times New Roman"/>
          <w:b w:val="false"/>
          <w:i w:val="false"/>
          <w:color w:val="000000"/>
          <w:sz w:val="28"/>
        </w:rPr>
        <w:t>
      "80) рульдеу жолы – құрлықтағы әуеайлақтағы әуе кемелерінің бұрылуы үшін орнатылған және әуеайлақтың бір бөлігін екіншісімен қосуға арналған белгілі бір жол, оның ішінде:</w:t>
      </w:r>
    </w:p>
    <w:p>
      <w:pPr>
        <w:spacing w:after="0"/>
        <w:ind w:left="0"/>
        <w:jc w:val="both"/>
      </w:pPr>
      <w:r>
        <w:rPr>
          <w:rFonts w:ascii="Times New Roman"/>
          <w:b w:val="false"/>
          <w:i w:val="false"/>
          <w:color w:val="000000"/>
          <w:sz w:val="28"/>
        </w:rPr>
        <w:t>
      әуе кемесінің тұрақтағы рульдеу жолағы – рульдеу жолы ретінде белгіленген және тек әуе кемелерінің тұрақ орындарына жақындауды қамтамасыз етуге арналған перрон бөлігі;</w:t>
      </w:r>
    </w:p>
    <w:p>
      <w:pPr>
        <w:spacing w:after="0"/>
        <w:ind w:left="0"/>
        <w:jc w:val="both"/>
      </w:pPr>
      <w:r>
        <w:rPr>
          <w:rFonts w:ascii="Times New Roman"/>
          <w:b w:val="false"/>
          <w:i w:val="false"/>
          <w:color w:val="000000"/>
          <w:sz w:val="28"/>
        </w:rPr>
        <w:t>
      перрондық рульдеу жолы. Перронда орналасқан және перрон арқылы рульдеу маршрутын қамтамасыз етуге арналған рульдеу жолдары жүйесінің бір бөлігі;</w:t>
      </w:r>
    </w:p>
    <w:p>
      <w:pPr>
        <w:spacing w:after="0"/>
        <w:ind w:left="0"/>
        <w:jc w:val="both"/>
      </w:pPr>
      <w:r>
        <w:rPr>
          <w:rFonts w:ascii="Times New Roman"/>
          <w:b w:val="false"/>
          <w:i w:val="false"/>
          <w:color w:val="000000"/>
          <w:sz w:val="28"/>
        </w:rPr>
        <w:t>
      жылдамдықты рульдеу жолы – ұшу-қону жолағымен сүйір бұрыш арқылы жалғанған және қонған ұшаққа басқа шықпа рульдеу жолдарында қол жеткізілетін жылдамдықтарға қарағанда жоғарырақ жылдамдықпен ұшу-қону жолағынан шығып кетуге және соның арқасында ұшу-қону жолағында болу уақытын барынша азайтуға мүмкіндік беретін рульдеу жолы;";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Аэронавигациялық ақпаратпен қамтамасыз ету мақсаттары үшін тік жазықтықта есептеу жүйесі ретінде теңіздің орташа деңгейі (MSL) және Халықаралық азаматтық авиация туралы конвенцияның "Аэронавигациялық ақпарат қызметі" 15-қосымшасына сәйкес Жердің гравитациялық үлгісі қолданылады.</w:t>
      </w:r>
    </w:p>
    <w:p>
      <w:pPr>
        <w:spacing w:after="0"/>
        <w:ind w:left="0"/>
        <w:jc w:val="both"/>
      </w:pPr>
      <w:r>
        <w:rPr>
          <w:rFonts w:ascii="Times New Roman"/>
          <w:b w:val="false"/>
          <w:i w:val="false"/>
          <w:color w:val="000000"/>
          <w:sz w:val="28"/>
        </w:rPr>
        <w:t>
      Осы позициялар үшін нақты түсірілетін жерүсті позицияларының MSL қатысты асып түсу мәндеріне қосымша геоид толқыны туралы ақпарат (WGS-84 элипсоиді бетіне қатысты)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ААҚ Халықаралық азаматтық авиация туралы конвенцияның "Аэронавигациялық ақпарат қызметтері" 15-қосымшасының және Аэронавигациялық ақпарат қызметтері жөніндегі нұсқаулық (Dос 8126, ИКАО құжаты) талаптарына сәйкес, сондай-ақ "Аэронавигациялық қызмет көрсету қағидалары. Аэронавигациялық ақпаратты басқару" ИКАО PANS-AIM құжатына (Doc 10066) сәйкес біріккен аэронавигациялық ақпарат топтамасының барлық элементтерінің жариялануын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Бастапқы аэронавигациялық ақпаратты ұсынушылар ААҚ-мен келісім жасайды, онда аэронавигациялық ақпараттың (аэронавигациялық деректердің) және оларды алу әдістерінің мерзімі, көлемі және сапасына қойылатын талаптар анықталады.</w:t>
      </w:r>
    </w:p>
    <w:p>
      <w:pPr>
        <w:spacing w:after="0"/>
        <w:ind w:left="0"/>
        <w:jc w:val="both"/>
      </w:pPr>
      <w:r>
        <w:rPr>
          <w:rFonts w:ascii="Times New Roman"/>
          <w:b w:val="false"/>
          <w:i w:val="false"/>
          <w:color w:val="000000"/>
          <w:sz w:val="28"/>
        </w:rPr>
        <w:t>
      Бастапқы аэронавигациялық ақпаратты ұсынушылар мына ақпаратты ұсынады:</w:t>
      </w:r>
    </w:p>
    <w:p>
      <w:pPr>
        <w:spacing w:after="0"/>
        <w:ind w:left="0"/>
        <w:jc w:val="both"/>
      </w:pPr>
      <w:r>
        <w:rPr>
          <w:rFonts w:ascii="Times New Roman"/>
          <w:b w:val="false"/>
          <w:i w:val="false"/>
          <w:color w:val="000000"/>
          <w:sz w:val="28"/>
        </w:rPr>
        <w:t xml:space="preserve">
      1) егер аэронавигациялық ақпарат AIP-те жариялауға арналған болса,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AIP-ке өзгеріс енгізуге өтінімді;</w:t>
      </w:r>
    </w:p>
    <w:p>
      <w:pPr>
        <w:spacing w:after="0"/>
        <w:ind w:left="0"/>
        <w:jc w:val="both"/>
      </w:pPr>
      <w:r>
        <w:rPr>
          <w:rFonts w:ascii="Times New Roman"/>
          <w:b w:val="false"/>
          <w:i w:val="false"/>
          <w:color w:val="000000"/>
          <w:sz w:val="28"/>
        </w:rPr>
        <w:t xml:space="preserve">
      2) егер аэронавигациялық ақпарат NOTAM басып шығаруға арналған болса,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NOTAM басып шығаруға өтінімді.</w:t>
      </w:r>
    </w:p>
    <w:p>
      <w:pPr>
        <w:spacing w:after="0"/>
        <w:ind w:left="0"/>
        <w:jc w:val="both"/>
      </w:pPr>
      <w:r>
        <w:rPr>
          <w:rFonts w:ascii="Times New Roman"/>
          <w:b w:val="false"/>
          <w:i w:val="false"/>
          <w:color w:val="000000"/>
          <w:sz w:val="28"/>
        </w:rPr>
        <w:t>
      Қателер немесе сәйкессіздіктер анықталған жағдайда ААҚ бастапқы аэронавигациялық ақпаратты ұсынушы бола алады және аэронавигациялық ақпараттың біріктірілген топтамасына түзетулер енгізе алады.";</w:t>
      </w:r>
    </w:p>
    <w:bookmarkStart w:name="z9" w:id="3"/>
    <w:p>
      <w:pPr>
        <w:spacing w:after="0"/>
        <w:ind w:left="0"/>
        <w:jc w:val="both"/>
      </w:pPr>
      <w:r>
        <w:rPr>
          <w:rFonts w:ascii="Times New Roman"/>
          <w:b w:val="false"/>
          <w:i w:val="false"/>
          <w:color w:val="000000"/>
          <w:sz w:val="28"/>
        </w:rPr>
        <w:t>
      мынадай мазмұндағы 29-1-тармақпен толықтырылсын:</w:t>
      </w:r>
    </w:p>
    <w:bookmarkEnd w:id="3"/>
    <w:p>
      <w:pPr>
        <w:spacing w:after="0"/>
        <w:ind w:left="0"/>
        <w:jc w:val="both"/>
      </w:pPr>
      <w:r>
        <w:rPr>
          <w:rFonts w:ascii="Times New Roman"/>
          <w:b w:val="false"/>
          <w:i w:val="false"/>
          <w:color w:val="000000"/>
          <w:sz w:val="28"/>
        </w:rPr>
        <w:t>
      "29-1. Сондай-ақ, ортақ пайдалануға ашық емес азаматтық авиация әуеайлақ пайдаланушылары аэронавигациялық қызмет көрсетуді берушінің ресми ресурсында одан әрі жариялау үшін олар бойынша ААҚ-ға аэронавигациялық ақпаратты (деректерді) ұсынады.</w:t>
      </w:r>
    </w:p>
    <w:p>
      <w:pPr>
        <w:spacing w:after="0"/>
        <w:ind w:left="0"/>
        <w:jc w:val="both"/>
      </w:pPr>
      <w:r>
        <w:rPr>
          <w:rFonts w:ascii="Times New Roman"/>
          <w:b w:val="false"/>
          <w:i w:val="false"/>
          <w:color w:val="000000"/>
          <w:sz w:val="28"/>
        </w:rPr>
        <w:t>
      Аэронавигациялық ақпаратты (деректерді) ұсыну форматы осы Қағидалардың талаптарына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"38. ААҚ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аэронавигациялық ақпараттың таратылу түрінің біріне сәйкес аэронавигациялық ақпаратты Халықаралық азаматтық авиация туралы конвенцияның "Аэронавигациялық ақпарат қызметтері" 15-қосымшасының, Аэронавигациялық ақпарат қызметтері жөніндегі нұсқаулықтың (Dос 8126, ИКАО құжаты) талаптарына, сондай-ақ "Аэронавигациялық қызмет көрсету қағидалары. Аэронавигациялық ақпаратты басқару" ИКАО PANS-AIM құжатына (Doc 10066) сәйкес тарату үшін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AIP дербес құжат болып табылады және оның кіріспесі болады.</w:t>
      </w:r>
    </w:p>
    <w:p>
      <w:pPr>
        <w:spacing w:after="0"/>
        <w:ind w:left="0"/>
        <w:jc w:val="both"/>
      </w:pPr>
      <w:r>
        <w:rPr>
          <w:rFonts w:ascii="Times New Roman"/>
          <w:b w:val="false"/>
          <w:i w:val="false"/>
          <w:color w:val="000000"/>
          <w:sz w:val="28"/>
        </w:rPr>
        <w:t>
      44. AIP өзіндегі немесе басқа көздерде қамтылған ақпаратты қайталамайды.";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AIP-ке түзетулердің титул парағында жарияланған күні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"64. Электрондық AIP мазмұны және құрылымы осы Қағидалардың, Халықаралық азаматтық авиация туралы конвенцияның "Аэронавигациялық ақпарат қызметтері" 15-қосымшасының, Аэронавигациялық ақпарат қызметтері жөніндегі нұсқаулықтың (Dос 8126, ИКАО құжаты) және "Аэронавигациялық қызмет көрсету қағидалары. Аэронавигациялық ақпаратты басқару" ИКАО PANS-AIM құжатының (Doc 10066) талаптарына сәйкес келеді және қағаз бетіне шығару мүмкіндігін қамтамасыз ететін файлдарды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15) тармақшасы мынадай редакцияда жазылсын:</w:t>
      </w:r>
    </w:p>
    <w:p>
      <w:pPr>
        <w:spacing w:after="0"/>
        <w:ind w:left="0"/>
        <w:jc w:val="both"/>
      </w:pPr>
      <w:r>
        <w:rPr>
          <w:rFonts w:ascii="Times New Roman"/>
          <w:b w:val="false"/>
          <w:i w:val="false"/>
          <w:color w:val="000000"/>
          <w:sz w:val="28"/>
        </w:rPr>
        <w:t>
      "15) әуеайлақтың маневрлеу алаңындағы қармен, батпақпен немесе мұзбен, сумен байланысты қауіпті жағдайлардың болуы, оларды жою немесе айтарлықтай өзгерту ("Аэронавигациялық қызмет көрсету қағидалары. Аэронавигациялық ақпаратты басқару" PANS-AIM (Doc 10066) сәйкес SNOWTAM шығару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"110. Мүдделі әуе кеңістігі пайдаланушыларына цифрлық деректер шоғыры түріндегі аэронавигациялық ақпаратты (аэронавигациялық деректерді) ұсынған кезде ААҚ мен мүдделі әуе кеңістігі пайдаланушылары арасында жасалған келісімдер ұсынудың негізі болып табылады.</w:t>
      </w:r>
    </w:p>
    <w:p>
      <w:pPr>
        <w:spacing w:after="0"/>
        <w:ind w:left="0"/>
        <w:jc w:val="both"/>
      </w:pPr>
      <w:r>
        <w:rPr>
          <w:rFonts w:ascii="Times New Roman"/>
          <w:b w:val="false"/>
          <w:i w:val="false"/>
          <w:color w:val="000000"/>
          <w:sz w:val="28"/>
        </w:rPr>
        <w:t>
      Осындай цифрлық деректер мынадай цифрлық деректер шоғыры түрінде ұсынылуы мүмкін:</w:t>
      </w:r>
    </w:p>
    <w:p>
      <w:pPr>
        <w:spacing w:after="0"/>
        <w:ind w:left="0"/>
        <w:jc w:val="both"/>
      </w:pPr>
      <w:r>
        <w:rPr>
          <w:rFonts w:ascii="Times New Roman"/>
          <w:b w:val="false"/>
          <w:i w:val="false"/>
          <w:color w:val="000000"/>
          <w:sz w:val="28"/>
        </w:rPr>
        <w:t>
      1) AIP деректер шоғыры;</w:t>
      </w:r>
    </w:p>
    <w:p>
      <w:pPr>
        <w:spacing w:after="0"/>
        <w:ind w:left="0"/>
        <w:jc w:val="both"/>
      </w:pPr>
      <w:r>
        <w:rPr>
          <w:rFonts w:ascii="Times New Roman"/>
          <w:b w:val="false"/>
          <w:i w:val="false"/>
          <w:color w:val="000000"/>
          <w:sz w:val="28"/>
        </w:rPr>
        <w:t>
      2) жергілікті жер туралы деректер шоғырлары;</w:t>
      </w:r>
    </w:p>
    <w:p>
      <w:pPr>
        <w:spacing w:after="0"/>
        <w:ind w:left="0"/>
        <w:jc w:val="both"/>
      </w:pPr>
      <w:r>
        <w:rPr>
          <w:rFonts w:ascii="Times New Roman"/>
          <w:b w:val="false"/>
          <w:i w:val="false"/>
          <w:color w:val="000000"/>
          <w:sz w:val="28"/>
        </w:rPr>
        <w:t>
      3) кедергілер туралы деректердің шоғырлары;</w:t>
      </w:r>
    </w:p>
    <w:p>
      <w:pPr>
        <w:spacing w:after="0"/>
        <w:ind w:left="0"/>
        <w:jc w:val="both"/>
      </w:pPr>
      <w:r>
        <w:rPr>
          <w:rFonts w:ascii="Times New Roman"/>
          <w:b w:val="false"/>
          <w:i w:val="false"/>
          <w:color w:val="000000"/>
          <w:sz w:val="28"/>
        </w:rPr>
        <w:t>
      4) әуеайлақтың картографиялық деректерінің шоғырлары;</w:t>
      </w:r>
    </w:p>
    <w:p>
      <w:pPr>
        <w:spacing w:after="0"/>
        <w:ind w:left="0"/>
        <w:jc w:val="both"/>
      </w:pPr>
      <w:r>
        <w:rPr>
          <w:rFonts w:ascii="Times New Roman"/>
          <w:b w:val="false"/>
          <w:i w:val="false"/>
          <w:color w:val="000000"/>
          <w:sz w:val="28"/>
        </w:rPr>
        <w:t>
      5) аспаптар бойынша ұшу схемалары туралы деректердің шоғырлары.";</w:t>
      </w:r>
    </w:p>
    <w:p>
      <w:pPr>
        <w:spacing w:after="0"/>
        <w:ind w:left="0"/>
        <w:jc w:val="both"/>
      </w:pPr>
      <w:r>
        <w:rPr>
          <w:rFonts w:ascii="Times New Roman"/>
          <w:b w:val="false"/>
          <w:i w:val="false"/>
          <w:color w:val="000000"/>
          <w:sz w:val="28"/>
        </w:rPr>
        <w:t>
      мынадай мазмұндағы 110-1-тармақпен толықтырылсын:</w:t>
      </w:r>
    </w:p>
    <w:p>
      <w:pPr>
        <w:spacing w:after="0"/>
        <w:ind w:left="0"/>
        <w:jc w:val="both"/>
      </w:pPr>
      <w:r>
        <w:rPr>
          <w:rFonts w:ascii="Times New Roman"/>
          <w:b w:val="false"/>
          <w:i w:val="false"/>
          <w:color w:val="000000"/>
          <w:sz w:val="28"/>
        </w:rPr>
        <w:t>
      "110-1. AIP деректерінің шоғыры аэронавигация мақсаттары үшін маңызды ұзақ сипаттағы (тұрақты ақпарат және ұзақ сипаттағы уақытша өзгерістер) аэронавигациялық ақпаратты (аэронавигациялық деректерді) цифрлық ұсынуды қамтиды.";</w:t>
      </w:r>
    </w:p>
    <w:bookmarkStart w:name="z16" w:id="4"/>
    <w:p>
      <w:pPr>
        <w:spacing w:after="0"/>
        <w:ind w:left="0"/>
        <w:jc w:val="both"/>
      </w:pPr>
      <w:r>
        <w:rPr>
          <w:rFonts w:ascii="Times New Roman"/>
          <w:b w:val="false"/>
          <w:i w:val="false"/>
          <w:color w:val="000000"/>
          <w:sz w:val="28"/>
        </w:rPr>
        <w:t>
      мынадай мазмұндағы 122-1 және 122-2-тармақтармен толықтырылсын:</w:t>
      </w:r>
    </w:p>
    <w:bookmarkEnd w:id="4"/>
    <w:p>
      <w:pPr>
        <w:spacing w:after="0"/>
        <w:ind w:left="0"/>
        <w:jc w:val="both"/>
      </w:pPr>
      <w:r>
        <w:rPr>
          <w:rFonts w:ascii="Times New Roman"/>
          <w:b w:val="false"/>
          <w:i w:val="false"/>
          <w:color w:val="000000"/>
          <w:sz w:val="28"/>
        </w:rPr>
        <w:t>
      "122-1. Әуеайлақтың картографиялық деректер шоғыры әуеайлақ элементтерін цифрлық ұсынуды қамтиды.</w:t>
      </w:r>
    </w:p>
    <w:p>
      <w:pPr>
        <w:spacing w:after="0"/>
        <w:ind w:left="0"/>
        <w:jc w:val="both"/>
      </w:pPr>
      <w:r>
        <w:rPr>
          <w:rFonts w:ascii="Times New Roman"/>
          <w:b w:val="false"/>
          <w:i w:val="false"/>
          <w:color w:val="000000"/>
          <w:sz w:val="28"/>
        </w:rPr>
        <w:t>
      122-2. Аспаптар бойынша ұшу схемалары туралы деректер шоғыры аспаптар бойынша ұшу схемаларын цифрлық ұсынуды қамтиды.";</w:t>
      </w:r>
    </w:p>
    <w:bookmarkStart w:name="z17"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редакцияда жазылсын;</w:t>
      </w:r>
    </w:p>
    <w:bookmarkEnd w:id="5"/>
    <w:bookmarkStart w:name="z18" w:id="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мынадай редакцияда жазылсын.</w:t>
      </w:r>
    </w:p>
    <w:bookmarkEnd w:id="6"/>
    <w:bookmarkStart w:name="z19" w:id="7"/>
    <w:p>
      <w:pPr>
        <w:spacing w:after="0"/>
        <w:ind w:left="0"/>
        <w:jc w:val="both"/>
      </w:pPr>
      <w:r>
        <w:rPr>
          <w:rFonts w:ascii="Times New Roman"/>
          <w:b w:val="false"/>
          <w:i w:val="false"/>
          <w:color w:val="000000"/>
          <w:sz w:val="28"/>
        </w:rPr>
        <w:t xml:space="preserve">
      2. "Әуе трассаларын пайдалануға рұқсат беру қағидаларын бекіту туралы" Қазақстан Республикасы Инвестициялар және даму министрінің 2017 жылғы 19 маусымдағы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15353 болып тіркелген, Қазақстан Республикасы нормативтік құқықтық актілерінің эталондық бақылау банкінде 2017 жылғы 10 тамызда жарияланған) мынадай өзгерістер мен толықтырулар енгізілсін:</w:t>
      </w:r>
    </w:p>
    <w:bookmarkEnd w:id="7"/>
    <w:bookmarkStart w:name="z20" w:id="8"/>
    <w:p>
      <w:pPr>
        <w:spacing w:after="0"/>
        <w:ind w:left="0"/>
        <w:jc w:val="both"/>
      </w:pPr>
      <w:r>
        <w:rPr>
          <w:rFonts w:ascii="Times New Roman"/>
          <w:b w:val="false"/>
          <w:i w:val="false"/>
          <w:color w:val="000000"/>
          <w:sz w:val="28"/>
        </w:rPr>
        <w:t xml:space="preserve">
      көрсетілген бұйрықпен бекітілген Әуе трассаларын пайдалануға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p>
      <w:pPr>
        <w:spacing w:after="0"/>
        <w:ind w:left="0"/>
        <w:jc w:val="both"/>
      </w:pPr>
      <w:r>
        <w:rPr>
          <w:rFonts w:ascii="Times New Roman"/>
          <w:b w:val="false"/>
          <w:i w:val="false"/>
          <w:color w:val="000000"/>
          <w:sz w:val="28"/>
        </w:rPr>
        <w:t>
      1) азаматтық авиация саласындағы уәкілетті орган – Қазақстан Республикасының әуе кеңістігін пайдалану, азаматтық және эксперименттік авиация қызметі саласында басшылықты жүзеге асыратын орталық атқарушы орган;</w:t>
      </w:r>
    </w:p>
    <w:p>
      <w:pPr>
        <w:spacing w:after="0"/>
        <w:ind w:left="0"/>
        <w:jc w:val="both"/>
      </w:pPr>
      <w:r>
        <w:rPr>
          <w:rFonts w:ascii="Times New Roman"/>
          <w:b w:val="false"/>
          <w:i w:val="false"/>
          <w:color w:val="000000"/>
          <w:sz w:val="28"/>
        </w:rPr>
        <w:t>
      2) аймақтық навигация - әуе кемелеріне радиомаяктық навигациялық құралдардың қолданылу аймағының шегінде немесе өздігінен басқарылатын құралдардың немесе олардың үйлесімдерінің мүмкіндіктерімен анықталған шекте кез келген қолайлы траекториялар бойынша ұшуды орындауға мүмкіндік беретін навигация әдісі;</w:t>
      </w:r>
    </w:p>
    <w:p>
      <w:pPr>
        <w:spacing w:after="0"/>
        <w:ind w:left="0"/>
        <w:jc w:val="both"/>
      </w:pPr>
      <w:r>
        <w:rPr>
          <w:rFonts w:ascii="Times New Roman"/>
          <w:b w:val="false"/>
          <w:i w:val="false"/>
          <w:color w:val="000000"/>
          <w:sz w:val="28"/>
        </w:rPr>
        <w:t>
      3) аймақтық навигация маршруты – аймақтық навигацияны қолдана алатын әуе кемелері үшін белгіленген әуе қозғалысына қызмет көрсету (бұдан әрі – ӘҚҚ) маршруты;</w:t>
      </w:r>
    </w:p>
    <w:p>
      <w:pPr>
        <w:spacing w:after="0"/>
        <w:ind w:left="0"/>
        <w:jc w:val="both"/>
      </w:pPr>
      <w:r>
        <w:rPr>
          <w:rFonts w:ascii="Times New Roman"/>
          <w:b w:val="false"/>
          <w:i w:val="false"/>
          <w:color w:val="000000"/>
          <w:sz w:val="28"/>
        </w:rPr>
        <w:t>
      4) аэронавигациялық қызмет көрсетуді беруші (бұдан әрі – АНҚ беруші) – әуе қозғалысының ұйымдастырылуын және (немесе) басқа да аэронавигациялық қызмет көрсетуді қамтамасыз ететін заңды тұлға;</w:t>
      </w:r>
    </w:p>
    <w:p>
      <w:pPr>
        <w:spacing w:after="0"/>
        <w:ind w:left="0"/>
        <w:jc w:val="both"/>
      </w:pPr>
      <w:r>
        <w:rPr>
          <w:rFonts w:ascii="Times New Roman"/>
          <w:b w:val="false"/>
          <w:i w:val="false"/>
          <w:color w:val="000000"/>
          <w:sz w:val="28"/>
        </w:rPr>
        <w:t>
      5) әуе қозғалысына қызмет көрсету – әуе қозғалысына ұшу-ақпараттық қызмет көрсету, авариялық хабардар ету, диспетчерлік қызмет көрсету (аудандық диспетчерлік қызмет көрсету, жақындауға диспетчерлік қызмет көрсету немесе әуеайлақтық диспетчерлік қызмет көрсету);</w:t>
      </w:r>
    </w:p>
    <w:p>
      <w:pPr>
        <w:spacing w:after="0"/>
        <w:ind w:left="0"/>
        <w:jc w:val="both"/>
      </w:pPr>
      <w:r>
        <w:rPr>
          <w:rFonts w:ascii="Times New Roman"/>
          <w:b w:val="false"/>
          <w:i w:val="false"/>
          <w:color w:val="000000"/>
          <w:sz w:val="28"/>
        </w:rPr>
        <w:t>
      6) әуе трассасы (бұдан әрі – ӘТ) – дәліз түріндегі бақыланатын әуе кеңістігі (немесе оның бір бөлігі);</w:t>
      </w:r>
    </w:p>
    <w:p>
      <w:pPr>
        <w:spacing w:after="0"/>
        <w:ind w:left="0"/>
        <w:jc w:val="both"/>
      </w:pPr>
      <w:r>
        <w:rPr>
          <w:rFonts w:ascii="Times New Roman"/>
          <w:b w:val="false"/>
          <w:i w:val="false"/>
          <w:color w:val="000000"/>
          <w:sz w:val="28"/>
        </w:rPr>
        <w:t>
      7) сипаттамаларға негізделген навигация (PBN) – әуе қозғалысына қызмет көрсету маршруты бойынша, аспаптар бойынша қонуға кіру схемасы немесе белгіленген әуе кеңістігі бойынша ұшуды орындайтын әуе кемелерінің сипаттамаларына қойылатын талаптарға негізделген аймақтық навигация;</w:t>
      </w:r>
    </w:p>
    <w:p>
      <w:pPr>
        <w:spacing w:after="0"/>
        <w:ind w:left="0"/>
        <w:jc w:val="both"/>
      </w:pPr>
      <w:r>
        <w:rPr>
          <w:rFonts w:ascii="Times New Roman"/>
          <w:b w:val="false"/>
          <w:i w:val="false"/>
          <w:color w:val="000000"/>
          <w:sz w:val="28"/>
        </w:rPr>
        <w:t>
      8) NOTAM – электр байланысы құралдарымен таратылатын және кез келген аэронавигациялық жабдықтың, қызмет көрсету мен ереженің қолданысқа енгізілгені, жай-күйі немесе өзгергені туралы ақпаратты немесе ұшуларды орындаумен байланысты персонал үшін уақтылы ескертілуі аса маңызды қауіп туралы ақпаратты қамтитын хабарлама.";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ӘТ пайдалануға рұқсат беру туралы шешім қабылданған жағдайда, АНҚ беруші ӘТ үшін мынадай индекстерді белгілейді:</w:t>
      </w:r>
    </w:p>
    <w:p>
      <w:pPr>
        <w:spacing w:after="0"/>
        <w:ind w:left="0"/>
        <w:jc w:val="both"/>
      </w:pPr>
      <w:r>
        <w:rPr>
          <w:rFonts w:ascii="Times New Roman"/>
          <w:b w:val="false"/>
          <w:i w:val="false"/>
          <w:color w:val="000000"/>
          <w:sz w:val="28"/>
        </w:rPr>
        <w:t>
      1) ӘҚҚ маршруттарының өңірлік желісінің бір бөлігі болып табылатын және аймақтық навигация маршруттары болып табылмайтын ӘТ үшін – А, В, G, R;</w:t>
      </w:r>
    </w:p>
    <w:p>
      <w:pPr>
        <w:spacing w:after="0"/>
        <w:ind w:left="0"/>
        <w:jc w:val="both"/>
      </w:pPr>
      <w:r>
        <w:rPr>
          <w:rFonts w:ascii="Times New Roman"/>
          <w:b w:val="false"/>
          <w:i w:val="false"/>
          <w:color w:val="000000"/>
          <w:sz w:val="28"/>
        </w:rPr>
        <w:t>
      2) ӘҚҚ маршруттарының өңірлік желісінің бір бөлігі болып табылатын аймақтық навигация маршруттары үшін – L, M, N, Р;</w:t>
      </w:r>
    </w:p>
    <w:p>
      <w:pPr>
        <w:spacing w:after="0"/>
        <w:ind w:left="0"/>
        <w:jc w:val="both"/>
      </w:pPr>
      <w:r>
        <w:rPr>
          <w:rFonts w:ascii="Times New Roman"/>
          <w:b w:val="false"/>
          <w:i w:val="false"/>
          <w:color w:val="000000"/>
          <w:sz w:val="28"/>
        </w:rPr>
        <w:t>
      3) ӘҚҚ маршруттарының өңірлік желісінің бір бөлігі болып табылмайтын және аймақтық навигация маршруттары болып табылмайтын маршруттары үшін – Н, J, V, W;</w:t>
      </w:r>
    </w:p>
    <w:p>
      <w:pPr>
        <w:spacing w:after="0"/>
        <w:ind w:left="0"/>
        <w:jc w:val="both"/>
      </w:pPr>
      <w:r>
        <w:rPr>
          <w:rFonts w:ascii="Times New Roman"/>
          <w:b w:val="false"/>
          <w:i w:val="false"/>
          <w:color w:val="000000"/>
          <w:sz w:val="28"/>
        </w:rPr>
        <w:t>
      4) ӘҚҚ маршруттарының өңірлік желісінің бір бөлігі болып табылмайтын аймақтық навигация маршруттары үшін – Q, T, Y, Z;</w:t>
      </w:r>
    </w:p>
    <w:p>
      <w:pPr>
        <w:spacing w:after="0"/>
        <w:ind w:left="0"/>
        <w:jc w:val="both"/>
      </w:pPr>
      <w:r>
        <w:rPr>
          <w:rFonts w:ascii="Times New Roman"/>
          <w:b w:val="false"/>
          <w:i w:val="false"/>
          <w:color w:val="000000"/>
          <w:sz w:val="28"/>
        </w:rPr>
        <w:t>
      ескертпе: әуе трассалары бойынша сипаттамаларға (PBN) негізделген навигацияны қолдану үшін азаматтық авиация саласындағы уәкілетті орган Нұсқаулыққа сәйкес навигациялық ерекшелікті белгілейді;</w:t>
      </w:r>
    </w:p>
    <w:p>
      <w:pPr>
        <w:spacing w:after="0"/>
        <w:ind w:left="0"/>
        <w:jc w:val="both"/>
      </w:pPr>
      <w:r>
        <w:rPr>
          <w:rFonts w:ascii="Times New Roman"/>
          <w:b w:val="false"/>
          <w:i w:val="false"/>
          <w:color w:val="000000"/>
          <w:sz w:val="28"/>
        </w:rPr>
        <w:t>
      5) магниттік меридианның солтүстік бағытынан есептелетін магниттік жол жүру бұрыштарының градустарында белгіленетін бағыт;</w:t>
      </w:r>
    </w:p>
    <w:p>
      <w:pPr>
        <w:spacing w:after="0"/>
        <w:ind w:left="0"/>
        <w:jc w:val="both"/>
      </w:pPr>
      <w:r>
        <w:rPr>
          <w:rFonts w:ascii="Times New Roman"/>
          <w:b w:val="false"/>
          <w:i w:val="false"/>
          <w:color w:val="000000"/>
          <w:sz w:val="28"/>
        </w:rPr>
        <w:t>
      6) ұшу эшелондарының нөмірлерінде жарияланатын тік шекаралар;</w:t>
      </w:r>
    </w:p>
    <w:p>
      <w:pPr>
        <w:spacing w:after="0"/>
        <w:ind w:left="0"/>
        <w:jc w:val="both"/>
      </w:pPr>
      <w:r>
        <w:rPr>
          <w:rFonts w:ascii="Times New Roman"/>
          <w:b w:val="false"/>
          <w:i w:val="false"/>
          <w:color w:val="000000"/>
          <w:sz w:val="28"/>
        </w:rPr>
        <w:t>
      7) "Аэронавигациялық қызмет көрсету қағидалары. Әуе кемелерінің ұшуын орындау, ІІ том. Көзбен шолып ұшу және PANS-OPS аспаптары бойынша ұшулар схемаларын құру" Doc 8168 ИКАО құжаттарына сәйкес, ӘТ әрбір учаскесі үшін анықталатын кедергіден ұшып өтудің ең төмен абсолюттік биіктігі;";</w:t>
      </w:r>
    </w:p>
    <w:bookmarkStart w:name="z23" w:id="9"/>
    <w:p>
      <w:pPr>
        <w:spacing w:after="0"/>
        <w:ind w:left="0"/>
        <w:jc w:val="both"/>
      </w:pPr>
      <w:r>
        <w:rPr>
          <w:rFonts w:ascii="Times New Roman"/>
          <w:b w:val="false"/>
          <w:i w:val="false"/>
          <w:color w:val="000000"/>
          <w:sz w:val="28"/>
        </w:rPr>
        <w:t>
      мынадай мазмұндағы 7-1-тармақпен толықтырылсын:</w:t>
      </w:r>
    </w:p>
    <w:bookmarkEnd w:id="9"/>
    <w:p>
      <w:pPr>
        <w:spacing w:after="0"/>
        <w:ind w:left="0"/>
        <w:jc w:val="both"/>
      </w:pPr>
      <w:r>
        <w:rPr>
          <w:rFonts w:ascii="Times New Roman"/>
          <w:b w:val="false"/>
          <w:i w:val="false"/>
          <w:color w:val="000000"/>
          <w:sz w:val="28"/>
        </w:rPr>
        <w:t>
      "7-1. Қолданылатын жерде негізгі индекске префикс ретінде келесі әріптердің бірі қосылады, олар маршрут түрін немесе тиісті маршруттарда көрсетілетін қызмет көрсету түрін білдіреді:</w:t>
      </w:r>
    </w:p>
    <w:p>
      <w:pPr>
        <w:spacing w:after="0"/>
        <w:ind w:left="0"/>
        <w:jc w:val="both"/>
      </w:pPr>
      <w:r>
        <w:rPr>
          <w:rFonts w:ascii="Times New Roman"/>
          <w:b w:val="false"/>
          <w:i w:val="false"/>
          <w:color w:val="000000"/>
          <w:sz w:val="28"/>
        </w:rPr>
        <w:t>
      1) К – шағын биіктіктен өтетін және негізінен тікұшақта пайдалану үшін берілетін маршрутты белгілеу үшін;</w:t>
      </w:r>
    </w:p>
    <w:p>
      <w:pPr>
        <w:spacing w:after="0"/>
        <w:ind w:left="0"/>
        <w:jc w:val="both"/>
      </w:pPr>
      <w:r>
        <w:rPr>
          <w:rFonts w:ascii="Times New Roman"/>
          <w:b w:val="false"/>
          <w:i w:val="false"/>
          <w:color w:val="000000"/>
          <w:sz w:val="28"/>
        </w:rPr>
        <w:t>
      2) U – маршруттың немесе оның бөлігінің үстіңгі әуе кеңістігіне берілетінін белгілеу үшін;</w:t>
      </w:r>
    </w:p>
    <w:p>
      <w:pPr>
        <w:spacing w:after="0"/>
        <w:ind w:left="0"/>
        <w:jc w:val="both"/>
      </w:pPr>
      <w:r>
        <w:rPr>
          <w:rFonts w:ascii="Times New Roman"/>
          <w:b w:val="false"/>
          <w:i w:val="false"/>
          <w:color w:val="000000"/>
          <w:sz w:val="28"/>
        </w:rPr>
        <w:t>
      3) S – екпін алу уақытында, тежеу және аса жоғары жылдамдықпен ұшу кезінде аса жоғары жылдамдықты әуе кемелерін пайдалану үшін ғана белгіленген маршрутты белгілеу үшін;</w:t>
      </w:r>
    </w:p>
    <w:p>
      <w:pPr>
        <w:spacing w:after="0"/>
        <w:ind w:left="0"/>
        <w:jc w:val="both"/>
      </w:pPr>
      <w:r>
        <w:rPr>
          <w:rFonts w:ascii="Times New Roman"/>
          <w:b w:val="false"/>
          <w:i w:val="false"/>
          <w:color w:val="000000"/>
          <w:sz w:val="28"/>
        </w:rPr>
        <w:t>
      4) F әрпі – маршрутта немесе оның бөлігінде тек консультативтік қызмет көрсетудің қамтамасыз етілетінін белгілеу үшін;</w:t>
      </w:r>
    </w:p>
    <w:p>
      <w:pPr>
        <w:spacing w:after="0"/>
        <w:ind w:left="0"/>
        <w:jc w:val="both"/>
      </w:pPr>
      <w:r>
        <w:rPr>
          <w:rFonts w:ascii="Times New Roman"/>
          <w:b w:val="false"/>
          <w:i w:val="false"/>
          <w:color w:val="000000"/>
          <w:sz w:val="28"/>
        </w:rPr>
        <w:t>
      5) G әрпі – маршрутта немесе оның бөлігінде тек ұшу-ақпараттық қызмет көрсетудің қамтамасыз етілетінін белгілеу үшін.".</w:t>
      </w:r>
    </w:p>
    <w:bookmarkStart w:name="z24" w:id="10"/>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заңнамада белгіленген тәртіппен:</w:t>
      </w:r>
    </w:p>
    <w:bookmarkEnd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Start w:name="z25" w:id="11"/>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26" w:id="12"/>
    <w:p>
      <w:pPr>
        <w:spacing w:after="0"/>
        <w:ind w:left="0"/>
        <w:jc w:val="both"/>
      </w:pPr>
      <w:r>
        <w:rPr>
          <w:rFonts w:ascii="Times New Roman"/>
          <w:b w:val="false"/>
          <w:i w:val="false"/>
          <w:color w:val="000000"/>
          <w:sz w:val="28"/>
        </w:rPr>
        <w:t xml:space="preserve">
      6. Осы бұйрық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839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28" w:id="13"/>
    <w:p>
      <w:pPr>
        <w:spacing w:after="0"/>
        <w:ind w:left="0"/>
        <w:jc w:val="left"/>
      </w:pPr>
      <w:r>
        <w:rPr>
          <w:rFonts w:ascii="Times New Roman"/>
          <w:b/>
          <w:i w:val="false"/>
          <w:color w:val="000000"/>
        </w:rPr>
        <w:t xml:space="preserve"> AIP-ке өзгеріс енгізуге өтінім</w:t>
      </w:r>
    </w:p>
    <w:bookmarkEnd w:id="13"/>
    <w:p>
      <w:pPr>
        <w:spacing w:after="0"/>
        <w:ind w:left="0"/>
        <w:jc w:val="both"/>
      </w:pPr>
      <w:r>
        <w:rPr>
          <w:rFonts w:ascii="Times New Roman"/>
          <w:b w:val="false"/>
          <w:i w:val="false"/>
          <w:color w:val="000000"/>
          <w:sz w:val="28"/>
        </w:rPr>
        <w:t>
      Деректерді жеткізуші</w:t>
      </w:r>
    </w:p>
    <w:p>
      <w:pPr>
        <w:spacing w:after="0"/>
        <w:ind w:left="0"/>
        <w:jc w:val="both"/>
      </w:pPr>
      <w:r>
        <w:rPr>
          <w:rFonts w:ascii="Times New Roman"/>
          <w:b w:val="false"/>
          <w:i w:val="false"/>
          <w:color w:val="000000"/>
          <w:sz w:val="28"/>
        </w:rPr>
        <w:t>
      Тегі, Аты, Әкесінің аты:___________________ Телефон:_____________</w:t>
      </w:r>
    </w:p>
    <w:p>
      <w:pPr>
        <w:spacing w:after="0"/>
        <w:ind w:left="0"/>
        <w:jc w:val="both"/>
      </w:pPr>
      <w:r>
        <w:rPr>
          <w:rFonts w:ascii="Times New Roman"/>
          <w:b w:val="false"/>
          <w:i w:val="false"/>
          <w:color w:val="000000"/>
          <w:sz w:val="28"/>
        </w:rPr>
        <w:t>
      Лауазымы: ___________________ e-mail: _____________</w:t>
      </w:r>
    </w:p>
    <w:p>
      <w:pPr>
        <w:spacing w:after="0"/>
        <w:ind w:left="0"/>
        <w:jc w:val="both"/>
      </w:pPr>
      <w:r>
        <w:rPr>
          <w:rFonts w:ascii="Times New Roman"/>
          <w:b w:val="false"/>
          <w:i w:val="false"/>
          <w:color w:val="000000"/>
          <w:sz w:val="28"/>
        </w:rPr>
        <w:t>
      Ұйым: ___________________ Қолы: _____________</w:t>
      </w:r>
    </w:p>
    <w:p>
      <w:pPr>
        <w:spacing w:after="0"/>
        <w:ind w:left="0"/>
        <w:jc w:val="both"/>
      </w:pPr>
      <w:r>
        <w:rPr>
          <w:rFonts w:ascii="Times New Roman"/>
          <w:b w:val="false"/>
          <w:i w:val="false"/>
          <w:color w:val="000000"/>
          <w:sz w:val="28"/>
        </w:rPr>
        <w:t>
      Толтырылған күні: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2774"/>
        <w:gridCol w:w="2787"/>
        <w:gridCol w:w="39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AIP-ке сілтеме</w:t>
            </w:r>
          </w:p>
        </w:tc>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АІР-ке жарияланатын өзгерістер</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tc>
        <w:tc>
          <w:tcPr>
            <w:tcW w:w="0" w:type="auto"/>
            <w:vMerge/>
            <w:tcBorders>
              <w:top w:val="nil"/>
              <w:left w:val="single" w:color="cfcfcf" w:sz="5"/>
              <w:bottom w:val="single" w:color="cfcfcf" w:sz="5"/>
              <w:right w:val="single" w:color="cfcfcf" w:sz="5"/>
            </w:tcBorders>
          </w:tcP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Жоғарыда келтірген деректер</w:t>
      </w:r>
    </w:p>
    <w:p>
      <w:pPr>
        <w:spacing w:after="0"/>
        <w:ind w:left="0"/>
        <w:jc w:val="both"/>
      </w:pPr>
      <w:r>
        <w:rPr>
          <w:rFonts w:ascii="Times New Roman"/>
          <w:b w:val="false"/>
          <w:i w:val="false"/>
          <w:color w:val="000000"/>
          <w:sz w:val="28"/>
        </w:rPr>
        <w:t>
      және/немесе қоса берілген жоба</w:t>
      </w:r>
    </w:p>
    <w:p>
      <w:pPr>
        <w:spacing w:after="0"/>
        <w:ind w:left="0"/>
        <w:jc w:val="both"/>
      </w:pPr>
      <w:r>
        <w:rPr>
          <w:rFonts w:ascii="Times New Roman"/>
          <w:b w:val="false"/>
          <w:i w:val="false"/>
          <w:color w:val="000000"/>
          <w:sz w:val="28"/>
        </w:rPr>
        <w:t>
      AIP-ке түзету ретінде жариялау</w:t>
      </w:r>
    </w:p>
    <w:p>
      <w:pPr>
        <w:spacing w:after="0"/>
        <w:ind w:left="0"/>
        <w:jc w:val="both"/>
      </w:pPr>
      <w:r>
        <w:rPr>
          <w:rFonts w:ascii="Times New Roman"/>
          <w:b w:val="false"/>
          <w:i w:val="false"/>
          <w:color w:val="000000"/>
          <w:sz w:val="28"/>
        </w:rPr>
        <w:t>
      үшін алынған:</w:t>
      </w:r>
    </w:p>
    <w:p>
      <w:pPr>
        <w:spacing w:after="0"/>
        <w:ind w:left="0"/>
        <w:jc w:val="both"/>
      </w:pPr>
      <w:r>
        <w:rPr>
          <w:rFonts w:ascii="Times New Roman"/>
          <w:b w:val="false"/>
          <w:i w:val="false"/>
          <w:color w:val="000000"/>
          <w:sz w:val="28"/>
        </w:rPr>
        <w:t>
      Тегі, Аты, Әкесінің аты: _______________</w:t>
      </w:r>
    </w:p>
    <w:p>
      <w:pPr>
        <w:spacing w:after="0"/>
        <w:ind w:left="0"/>
        <w:jc w:val="both"/>
      </w:pPr>
      <w:r>
        <w:rPr>
          <w:rFonts w:ascii="Times New Roman"/>
          <w:b w:val="false"/>
          <w:i w:val="false"/>
          <w:color w:val="000000"/>
          <w:sz w:val="28"/>
        </w:rPr>
        <w:t>
      Лауазымы:                       _______________</w:t>
      </w:r>
    </w:p>
    <w:p>
      <w:pPr>
        <w:spacing w:after="0"/>
        <w:ind w:left="0"/>
        <w:jc w:val="both"/>
      </w:pPr>
      <w:r>
        <w:rPr>
          <w:rFonts w:ascii="Times New Roman"/>
          <w:b w:val="false"/>
          <w:i w:val="false"/>
          <w:color w:val="000000"/>
          <w:sz w:val="28"/>
        </w:rPr>
        <w:t>
      Ұйым:                               _______________</w:t>
      </w:r>
    </w:p>
    <w:p>
      <w:pPr>
        <w:spacing w:after="0"/>
        <w:ind w:left="0"/>
        <w:jc w:val="both"/>
      </w:pPr>
      <w:r>
        <w:rPr>
          <w:rFonts w:ascii="Times New Roman"/>
          <w:b w:val="false"/>
          <w:i w:val="false"/>
          <w:color w:val="000000"/>
          <w:sz w:val="28"/>
        </w:rPr>
        <w:t>
      Толтырылған күні:          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839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30" w:id="14"/>
    <w:p>
      <w:pPr>
        <w:spacing w:after="0"/>
        <w:ind w:left="0"/>
        <w:jc w:val="left"/>
      </w:pPr>
      <w:r>
        <w:rPr>
          <w:rFonts w:ascii="Times New Roman"/>
          <w:b/>
          <w:i w:val="false"/>
          <w:color w:val="000000"/>
        </w:rPr>
        <w:t xml:space="preserve"> NOTAM басып шығаруға өтінім</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Қолданылудың басталуы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Қолданылудың аяқталуы (есепті, егер қолданылса)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(егер қолданылса)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(оқиға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шегі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шегі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Жеткізушісі (орындаушы)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