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e920" w14:textId="4e3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қарашадағы № 992 бұйрығы. Қазақстан Республикасының Әділет министрлігінде 2018 жылғы 13 желтоқсанда № 17933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16361 болып тіркелген, 2018 жылғы 1 наурызда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акциздік бекеттің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Акциздік бекеттің қызметін басқару және үйлестіру акцизделетін тауардарды өндіруді жүзеге асыру орындары бойынша астанада, республикалық маңызы бар қалаларда және облыс бойынша мемлекеттік кірістер органдарының (бұдан әрі – мемлекеттік кірістер органдары) басшылары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Акциздік бекеттегі лауазымды адам:</w:t>
      </w:r>
    </w:p>
    <w:bookmarkEnd w:id="4"/>
    <w:bookmarkStart w:name="z8" w:id="5"/>
    <w:p>
      <w:pPr>
        <w:spacing w:after="0"/>
        <w:ind w:left="0"/>
        <w:jc w:val="both"/>
      </w:pPr>
      <w:r>
        <w:rPr>
          <w:rFonts w:ascii="Times New Roman"/>
          <w:b w:val="false"/>
          <w:i w:val="false"/>
          <w:color w:val="000000"/>
          <w:sz w:val="28"/>
        </w:rPr>
        <w:t>
      1) Қазақстан Республикасының акцизделетін тауарлардың өндірісі мен айналымын реттейтін заңнамасының талаптарын салық төлеушінің сақтауын;</w:t>
      </w:r>
    </w:p>
    <w:bookmarkEnd w:id="5"/>
    <w:bookmarkStart w:name="z9" w:id="6"/>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 атап айтқанда:</w:t>
      </w:r>
    </w:p>
    <w:bookmarkEnd w:id="6"/>
    <w:bookmarkStart w:name="z10" w:id="7"/>
    <w:p>
      <w:pPr>
        <w:spacing w:after="0"/>
        <w:ind w:left="0"/>
        <w:jc w:val="both"/>
      </w:pPr>
      <w:r>
        <w:rPr>
          <w:rFonts w:ascii="Times New Roman"/>
          <w:b w:val="false"/>
          <w:i w:val="false"/>
          <w:color w:val="000000"/>
          <w:sz w:val="28"/>
        </w:rPr>
        <w:t xml:space="preserve">
      Қазақстан Республикасы Қаржы министрінің 2015 жылғы 29 қыркүйектегі № 498 бұйрығымен бекітілген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12219 болып тіркелген) және Қазақстан Республикасы Қаржы министрінің 2016 жылғы 16 наурыздағы № 126 бұйрығымен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13607 болып тіркелген) сәйкес есепке алудың бақылау аспаптарының жұмысын;</w:t>
      </w:r>
    </w:p>
    <w:bookmarkEnd w:id="7"/>
    <w:bookmarkStart w:name="z11" w:id="8"/>
    <w:p>
      <w:pPr>
        <w:spacing w:after="0"/>
        <w:ind w:left="0"/>
        <w:jc w:val="both"/>
      </w:pPr>
      <w:r>
        <w:rPr>
          <w:rFonts w:ascii="Times New Roman"/>
          <w:b w:val="false"/>
          <w:i w:val="false"/>
          <w:color w:val="000000"/>
          <w:sz w:val="28"/>
        </w:rPr>
        <w:t>
      этил спирті, алкоголь өнімі және бензинді (авиациялық бензинді қоспағанда), дизель отынын, ауыстырылу және өткізу көлемдері туралы деректерді есепке алудың бақылау аспаптары (бұдан әрі – ЕБА) арқылы Комитетке беруді;</w:t>
      </w:r>
    </w:p>
    <w:bookmarkEnd w:id="8"/>
    <w:bookmarkStart w:name="z12" w:id="9"/>
    <w:p>
      <w:pPr>
        <w:spacing w:after="0"/>
        <w:ind w:left="0"/>
        <w:jc w:val="both"/>
      </w:pPr>
      <w:r>
        <w:rPr>
          <w:rFonts w:ascii="Times New Roman"/>
          <w:b w:val="false"/>
          <w:i w:val="false"/>
          <w:color w:val="000000"/>
          <w:sz w:val="28"/>
        </w:rPr>
        <w:t>
      бір жолғы индикаторлық бақылау пломбаларының (бұдан әрі – пломба):</w:t>
      </w:r>
    </w:p>
    <w:bookmarkEnd w:id="9"/>
    <w:bookmarkStart w:name="z13" w:id="10"/>
    <w:p>
      <w:pPr>
        <w:spacing w:after="0"/>
        <w:ind w:left="0"/>
        <w:jc w:val="both"/>
      </w:pPr>
      <w:r>
        <w:rPr>
          <w:rFonts w:ascii="Times New Roman"/>
          <w:b w:val="false"/>
          <w:i w:val="false"/>
          <w:color w:val="000000"/>
          <w:sz w:val="28"/>
        </w:rPr>
        <w:t>
      есепке алудың бақылау аспаптарына:</w:t>
      </w:r>
    </w:p>
    <w:bookmarkEnd w:id="10"/>
    <w:bookmarkStart w:name="z14" w:id="11"/>
    <w:p>
      <w:pPr>
        <w:spacing w:after="0"/>
        <w:ind w:left="0"/>
        <w:jc w:val="both"/>
      </w:pPr>
      <w:r>
        <w:rPr>
          <w:rFonts w:ascii="Times New Roman"/>
          <w:b w:val="false"/>
          <w:i w:val="false"/>
          <w:color w:val="000000"/>
          <w:sz w:val="28"/>
        </w:rPr>
        <w:t>
      пломба қойылған жерлерде (әр айдың 1 және 15 күндері):</w:t>
      </w:r>
    </w:p>
    <w:bookmarkEnd w:id="11"/>
    <w:bookmarkStart w:name="z15" w:id="12"/>
    <w:p>
      <w:pPr>
        <w:spacing w:after="0"/>
        <w:ind w:left="0"/>
        <w:jc w:val="both"/>
      </w:pPr>
      <w:r>
        <w:rPr>
          <w:rFonts w:ascii="Times New Roman"/>
          <w:b w:val="false"/>
          <w:i w:val="false"/>
          <w:color w:val="000000"/>
          <w:sz w:val="28"/>
        </w:rPr>
        <w:t>
      ректификациялық бағаналардан ЕБА-на дейін (этил спиртін өндірушілер үшін);</w:t>
      </w:r>
    </w:p>
    <w:bookmarkEnd w:id="12"/>
    <w:bookmarkStart w:name="z16" w:id="13"/>
    <w:p>
      <w:pPr>
        <w:spacing w:after="0"/>
        <w:ind w:left="0"/>
        <w:jc w:val="both"/>
      </w:pPr>
      <w:r>
        <w:rPr>
          <w:rFonts w:ascii="Times New Roman"/>
          <w:b w:val="false"/>
          <w:i w:val="false"/>
          <w:color w:val="000000"/>
          <w:sz w:val="28"/>
        </w:rPr>
        <w:t>
      дайын өнімнің ыдыста шығуынан ЕБА-на дейін (алкоголь өнімін өндірушілер үшін) бүлінбеуін;</w:t>
      </w:r>
    </w:p>
    <w:bookmarkEnd w:id="13"/>
    <w:bookmarkStart w:name="z17" w:id="14"/>
    <w:p>
      <w:pPr>
        <w:spacing w:after="0"/>
        <w:ind w:left="0"/>
        <w:jc w:val="both"/>
      </w:pPr>
      <w:r>
        <w:rPr>
          <w:rFonts w:ascii="Times New Roman"/>
          <w:b w:val="false"/>
          <w:i w:val="false"/>
          <w:color w:val="000000"/>
          <w:sz w:val="28"/>
        </w:rPr>
        <w:t>
      жөндеу жұмыстары, құрал-жабдықтарды ауыстыру жүзеге асырылған, лицензияның қолдану мерзімі тоқтатылған жағдайда, сондай-ақ жұмыс істемейтін уақыт кезеңіне және тұрып қалған уақытта:</w:t>
      </w:r>
    </w:p>
    <w:bookmarkEnd w:id="14"/>
    <w:bookmarkStart w:name="z18" w:id="15"/>
    <w:p>
      <w:pPr>
        <w:spacing w:after="0"/>
        <w:ind w:left="0"/>
        <w:jc w:val="both"/>
      </w:pPr>
      <w:r>
        <w:rPr>
          <w:rFonts w:ascii="Times New Roman"/>
          <w:b w:val="false"/>
          <w:i w:val="false"/>
          <w:color w:val="000000"/>
          <w:sz w:val="28"/>
        </w:rPr>
        <w:t>
      этил спирті және (немесе) алкоголь өнімін өндіру бойынша желілерінің;</w:t>
      </w:r>
    </w:p>
    <w:bookmarkEnd w:id="15"/>
    <w:bookmarkStart w:name="z19" w:id="16"/>
    <w:p>
      <w:pPr>
        <w:spacing w:after="0"/>
        <w:ind w:left="0"/>
        <w:jc w:val="both"/>
      </w:pPr>
      <w:r>
        <w:rPr>
          <w:rFonts w:ascii="Times New Roman"/>
          <w:b w:val="false"/>
          <w:i w:val="false"/>
          <w:color w:val="000000"/>
          <w:sz w:val="28"/>
        </w:rPr>
        <w:t>
      акцизделетін тауарлардың жекелеген түрлерін сақтауға арналған үй-жай қоймаларының (лицензияның қолдану мерзімі тоқтатылған жағдайда, сондай-ақ жұмыс істемейтін уақыт кезеңіне және тұрып қалған уақытта);</w:t>
      </w:r>
    </w:p>
    <w:bookmarkEnd w:id="16"/>
    <w:bookmarkStart w:name="z20" w:id="17"/>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крандарының (бұрандаларының);</w:t>
      </w:r>
    </w:p>
    <w:bookmarkEnd w:id="17"/>
    <w:bookmarkStart w:name="z21" w:id="18"/>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(немесе) шығару құбыр желілерінің;</w:t>
      </w:r>
    </w:p>
    <w:bookmarkEnd w:id="18"/>
    <w:bookmarkStart w:name="z22" w:id="19"/>
    <w:p>
      <w:pPr>
        <w:spacing w:after="0"/>
        <w:ind w:left="0"/>
        <w:jc w:val="both"/>
      </w:pPr>
      <w:r>
        <w:rPr>
          <w:rFonts w:ascii="Times New Roman"/>
          <w:b w:val="false"/>
          <w:i w:val="false"/>
          <w:color w:val="000000"/>
          <w:sz w:val="28"/>
        </w:rPr>
        <w:t>
      бензинді (авиациялық бензинді қоспағанда), дизель отынын араластыруды жүзеге асыратын ұйымдардағы кіргізу және (немесе) шығару құбыр желілері крандарының (бұрандаларының);</w:t>
      </w:r>
    </w:p>
    <w:bookmarkEnd w:id="19"/>
    <w:bookmarkStart w:name="z23" w:id="20"/>
    <w:p>
      <w:pPr>
        <w:spacing w:after="0"/>
        <w:ind w:left="0"/>
        <w:jc w:val="both"/>
      </w:pPr>
      <w:r>
        <w:rPr>
          <w:rFonts w:ascii="Times New Roman"/>
          <w:b w:val="false"/>
          <w:i w:val="false"/>
          <w:color w:val="000000"/>
          <w:sz w:val="28"/>
        </w:rPr>
        <w:t>
      бензинді, дизель отынын босату (өткізу) крандарының пломбалануын;</w:t>
      </w:r>
    </w:p>
    <w:bookmarkEnd w:id="20"/>
    <w:bookmarkStart w:name="z24" w:id="21"/>
    <w:p>
      <w:pPr>
        <w:spacing w:after="0"/>
        <w:ind w:left="0"/>
        <w:jc w:val="both"/>
      </w:pPr>
      <w:r>
        <w:rPr>
          <w:rFonts w:ascii="Times New Roman"/>
          <w:b w:val="false"/>
          <w:i w:val="false"/>
          <w:color w:val="000000"/>
          <w:sz w:val="28"/>
        </w:rPr>
        <w:t>
      пломбаның үзілгені немесе бүлінгені анықталған жағдайда (табиғи және техногендік сипаттағы төтенше жағдайдың туындауын қоспағанда) үзілген немесе бүлінген жердің тіркелуін (суреті, бейне түсірілімі);</w:t>
      </w:r>
    </w:p>
    <w:bookmarkEnd w:id="21"/>
    <w:bookmarkStart w:name="z25" w:id="22"/>
    <w:p>
      <w:pPr>
        <w:spacing w:after="0"/>
        <w:ind w:left="0"/>
        <w:jc w:val="both"/>
      </w:pPr>
      <w:r>
        <w:rPr>
          <w:rFonts w:ascii="Times New Roman"/>
          <w:b w:val="false"/>
          <w:i w:val="false"/>
          <w:color w:val="000000"/>
          <w:sz w:val="28"/>
        </w:rPr>
        <w:t>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 тіркелуін;</w:t>
      </w:r>
    </w:p>
    <w:bookmarkEnd w:id="22"/>
    <w:bookmarkStart w:name="z26" w:id="23"/>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 атап айтқанда, арнайы аспаптар арқылы алкоголь өнімдерінің есепке алудың бақылау таңбаларының (шығарылған өнімінің әрбір түрінен 100 бөтелкеден кем емес) түпнұсқалылығына ішінара тексеру жүргізеді;</w:t>
      </w:r>
    </w:p>
    <w:bookmarkEnd w:id="23"/>
    <w:bookmarkStart w:name="z27" w:id="24"/>
    <w:p>
      <w:pPr>
        <w:spacing w:after="0"/>
        <w:ind w:left="0"/>
        <w:jc w:val="both"/>
      </w:pPr>
      <w:r>
        <w:rPr>
          <w:rFonts w:ascii="Times New Roman"/>
          <w:b w:val="false"/>
          <w:i w:val="false"/>
          <w:color w:val="000000"/>
          <w:sz w:val="28"/>
        </w:rPr>
        <w:t>
      4) дайын өнімнің, есепке алу-бақылау маркаларының немесе акциздік маркалардың қозғалысын бақылауды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"8. Акциздік бекеттегі лауазымды адам:</w:t>
      </w:r>
    </w:p>
    <w:bookmarkEnd w:id="25"/>
    <w:bookmarkStart w:name="z30" w:id="26"/>
    <w:p>
      <w:pPr>
        <w:spacing w:after="0"/>
        <w:ind w:left="0"/>
        <w:jc w:val="both"/>
      </w:pPr>
      <w:r>
        <w:rPr>
          <w:rFonts w:ascii="Times New Roman"/>
          <w:b w:val="false"/>
          <w:i w:val="false"/>
          <w:color w:val="000000"/>
          <w:sz w:val="28"/>
        </w:rPr>
        <w:t xml:space="preserve">
      1) Қазақстан Республикасы заңнамасының талаптарын сақтай отырып, акцизделетін тауарларды өндіру, сақтау және өткізу үшін пайдаланатын салық төлеушінің әкімшілік, өндірістік, қойма, сауда, қосалқы үй-жайларын зерттеп-қарауға, акцизделетін тауарлардың сақтау және өткізу үшін пайдаланатын өндірістік үй-жайлардағы, қоймалардағы дайын өнімдердің қалдығын алады, олар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акцизделетін тауарлардың жекелеген түрлерінің қалдықтарын шығару актісін толтырады.</w:t>
      </w:r>
    </w:p>
    <w:bookmarkEnd w:id="26"/>
    <w:bookmarkStart w:name="z31" w:id="27"/>
    <w:p>
      <w:pPr>
        <w:spacing w:after="0"/>
        <w:ind w:left="0"/>
        <w:jc w:val="both"/>
      </w:pPr>
      <w:r>
        <w:rPr>
          <w:rFonts w:ascii="Times New Roman"/>
          <w:b w:val="false"/>
          <w:i w:val="false"/>
          <w:color w:val="000000"/>
          <w:sz w:val="28"/>
        </w:rPr>
        <w:t>
      2) акцизделетін тауарларды өткізу кезінде қатысуға;</w:t>
      </w:r>
    </w:p>
    <w:bookmarkEnd w:id="27"/>
    <w:bookmarkStart w:name="z32" w:id="28"/>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қарап-тексеруге құқылың;</w:t>
      </w:r>
    </w:p>
    <w:bookmarkEnd w:id="28"/>
    <w:bookmarkStart w:name="z33" w:id="29"/>
    <w:p>
      <w:pPr>
        <w:spacing w:after="0"/>
        <w:ind w:left="0"/>
        <w:jc w:val="both"/>
      </w:pPr>
      <w:r>
        <w:rPr>
          <w:rFonts w:ascii="Times New Roman"/>
          <w:b w:val="false"/>
          <w:i w:val="false"/>
          <w:color w:val="000000"/>
          <w:sz w:val="28"/>
        </w:rPr>
        <w:t>
      4) жұмыс істемейтін уақыт кезеңіне және тұрып қалған уақытта:</w:t>
      </w:r>
    </w:p>
    <w:bookmarkEnd w:id="29"/>
    <w:bookmarkStart w:name="z34" w:id="30"/>
    <w:p>
      <w:pPr>
        <w:spacing w:after="0"/>
        <w:ind w:left="0"/>
        <w:jc w:val="both"/>
      </w:pPr>
      <w:r>
        <w:rPr>
          <w:rFonts w:ascii="Times New Roman"/>
          <w:b w:val="false"/>
          <w:i w:val="false"/>
          <w:color w:val="000000"/>
          <w:sz w:val="28"/>
        </w:rPr>
        <w:t>
      акцизделенетін тауарлардың жекелеген түрлерін пайдалану мен жұмыс істеуін болдырмау үшін өндіру желілерін;</w:t>
      </w:r>
    </w:p>
    <w:bookmarkEnd w:id="30"/>
    <w:bookmarkStart w:name="z35" w:id="31"/>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w:t>
      </w:r>
    </w:p>
    <w:bookmarkEnd w:id="31"/>
    <w:bookmarkStart w:name="z36" w:id="32"/>
    <w:p>
      <w:pPr>
        <w:spacing w:after="0"/>
        <w:ind w:left="0"/>
        <w:jc w:val="both"/>
      </w:pPr>
      <w:r>
        <w:rPr>
          <w:rFonts w:ascii="Times New Roman"/>
          <w:b w:val="false"/>
          <w:i w:val="false"/>
          <w:color w:val="000000"/>
          <w:sz w:val="28"/>
        </w:rPr>
        <w:t>
      мұнай өнімдерінің жекелеген түрлерін өндіруге арналған шикі мұнайды, мұнай өнімдерін жіберу крандарын (бұрандаларын);</w:t>
      </w:r>
    </w:p>
    <w:bookmarkEnd w:id="32"/>
    <w:bookmarkStart w:name="z37" w:id="33"/>
    <w:p>
      <w:pPr>
        <w:spacing w:after="0"/>
        <w:ind w:left="0"/>
        <w:jc w:val="both"/>
      </w:pPr>
      <w:r>
        <w:rPr>
          <w:rFonts w:ascii="Times New Roman"/>
          <w:b w:val="false"/>
          <w:i w:val="false"/>
          <w:color w:val="000000"/>
          <w:sz w:val="28"/>
        </w:rPr>
        <w:t>
      өндірушінің немесе көтерме сатушының кіру және шығу қақпаларын (өндірушімен немесе көтерме саудада сатушымен келісім бойынша);</w:t>
      </w:r>
    </w:p>
    <w:bookmarkEnd w:id="33"/>
    <w:bookmarkStart w:name="z38" w:id="34"/>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шығару құбыр желілерін;</w:t>
      </w:r>
    </w:p>
    <w:bookmarkEnd w:id="34"/>
    <w:bookmarkStart w:name="z39" w:id="35"/>
    <w:p>
      <w:pPr>
        <w:spacing w:after="0"/>
        <w:ind w:left="0"/>
        <w:jc w:val="both"/>
      </w:pPr>
      <w:r>
        <w:rPr>
          <w:rFonts w:ascii="Times New Roman"/>
          <w:b w:val="false"/>
          <w:i w:val="false"/>
          <w:color w:val="000000"/>
          <w:sz w:val="28"/>
        </w:rPr>
        <w:t>
      мұнай өнімдерін араластыруды жүзеге асыратын кәсіпорындар мен шағын мұнай өндіруші зауыттардағы кіргізу және шығару құбыр желілерінің крандарын (бұрандаларын);</w:t>
      </w:r>
    </w:p>
    <w:bookmarkEnd w:id="35"/>
    <w:bookmarkStart w:name="z40" w:id="36"/>
    <w:p>
      <w:pPr>
        <w:spacing w:after="0"/>
        <w:ind w:left="0"/>
        <w:jc w:val="both"/>
      </w:pPr>
      <w:r>
        <w:rPr>
          <w:rFonts w:ascii="Times New Roman"/>
          <w:b w:val="false"/>
          <w:i w:val="false"/>
          <w:color w:val="000000"/>
          <w:sz w:val="28"/>
        </w:rPr>
        <w:t>
      акцизделетін тауарлардың жекелеген түрлерін сақтауға арналған қойма үй-жайларын;</w:t>
      </w:r>
    </w:p>
    <w:bookmarkEnd w:id="36"/>
    <w:bookmarkStart w:name="z41" w:id="37"/>
    <w:p>
      <w:pPr>
        <w:spacing w:after="0"/>
        <w:ind w:left="0"/>
        <w:jc w:val="both"/>
      </w:pPr>
      <w:r>
        <w:rPr>
          <w:rFonts w:ascii="Times New Roman"/>
          <w:b w:val="false"/>
          <w:i w:val="false"/>
          <w:color w:val="000000"/>
          <w:sz w:val="28"/>
        </w:rPr>
        <w:t>
      дизель отынын, бензинді босату крандарын пломба салуға.".</w:t>
      </w:r>
    </w:p>
    <w:bookmarkEnd w:id="37"/>
    <w:bookmarkStart w:name="z42" w:id="3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8"/>
    <w:bookmarkStart w:name="z43" w:id="3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9"/>
    <w:bookmarkStart w:name="z44" w:id="4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үшін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0"/>
    <w:bookmarkStart w:name="z45" w:id="4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41"/>
    <w:bookmarkStart w:name="z46" w:id="4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2"/>
    <w:bookmarkStart w:name="z47" w:id="4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