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003d" w14:textId="8b50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қызметшісін қызметтік қажеттілік жағдайында жыл сайынғы негізгі демалыстан шақыртып алу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2018 жылғы 9 қарашадағы № 787 бұйрығы. Қазақстан Республикасының Әділет министрлігінде 2018 жылғы 10 желтоқсанда № 17906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139-тармағына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қызметшісін қызметтік қажеттілік жағдайында жыл сайынғы негізгі демалыстан шақыртып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9 қарашадағы</w:t>
            </w:r>
            <w:r>
              <w:br/>
            </w:r>
            <w:r>
              <w:rPr>
                <w:rFonts w:ascii="Times New Roman"/>
                <w:b w:val="false"/>
                <w:i w:val="false"/>
                <w:color w:val="000000"/>
                <w:sz w:val="20"/>
              </w:rPr>
              <w:t>№ 787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Қарулы Күштерінің әскери қызметшісін қызметтік қажеттілік жағдайында жыл сайынғы негізгі демалыстан шақыртып алу қағидалары</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Қарулы Күштерінің әскери қызметшісін қызметтік қажеттілік жағдайында жыл сайынғы негізгі демалыстан шақыртып алу қағидалары (бұдан әрі – Қағидалар)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(бұдан әрі – Әскери қызмет өткеру қағидалары) </w:t>
      </w:r>
      <w:r>
        <w:rPr>
          <w:rFonts w:ascii="Times New Roman"/>
          <w:b w:val="false"/>
          <w:i w:val="false"/>
          <w:color w:val="000000"/>
          <w:sz w:val="28"/>
        </w:rPr>
        <w:t>139-тармағына</w:t>
      </w:r>
      <w:r>
        <w:rPr>
          <w:rFonts w:ascii="Times New Roman"/>
          <w:b w:val="false"/>
          <w:i w:val="false"/>
          <w:color w:val="000000"/>
          <w:sz w:val="28"/>
        </w:rPr>
        <w:t xml:space="preserve"> сәйкес әзірленді және Қазақстан Республикасы Қарулы Күштерінің әскери қызметшісін (бұдан әрі – әскери қызметші) қызметтік қажеттілік жағдайында жыл сайынғы негізгі демалыстан (бұдан әрі – демалыс) шақыртып алу тәртібін айқындайды.</w:t>
      </w:r>
    </w:p>
    <w:bookmarkEnd w:id="7"/>
    <w:bookmarkStart w:name="z10" w:id="8"/>
    <w:p>
      <w:pPr>
        <w:spacing w:after="0"/>
        <w:ind w:left="0"/>
        <w:jc w:val="both"/>
      </w:pPr>
      <w:r>
        <w:rPr>
          <w:rFonts w:ascii="Times New Roman"/>
          <w:b w:val="false"/>
          <w:i w:val="false"/>
          <w:color w:val="000000"/>
          <w:sz w:val="28"/>
        </w:rPr>
        <w:t>
      2. Әскери қызметші қызметтік қажеттілік жағдайында демалыстан әскери бөлім (мекеме) қолбасшылығының хабарламасы бойынша шақыртып алынуы мүмкін.</w:t>
      </w:r>
    </w:p>
    <w:bookmarkEnd w:id="8"/>
    <w:bookmarkStart w:name="z11" w:id="9"/>
    <w:p>
      <w:pPr>
        <w:spacing w:after="0"/>
        <w:ind w:left="0"/>
        <w:jc w:val="both"/>
      </w:pPr>
      <w:r>
        <w:rPr>
          <w:rFonts w:ascii="Times New Roman"/>
          <w:b w:val="false"/>
          <w:i w:val="false"/>
          <w:color w:val="000000"/>
          <w:sz w:val="28"/>
        </w:rPr>
        <w:t>
      3. Әскери қызметшіге қызметтік қажеттілік жағдайында демалыстан шақыртып алу туралы бұйырымды (өкімді) әскери бөлім (мекеме) командирі (бастығы) атынан ол тікелей бағынысында тұрған лауазымды адам шақыртып алу себебін көрсетіп ауызша жеткізеді. Әскери қызметшіге ауызша бұйырымды (өкімді) жеткізу мүмкін болмаған жағдайда әскери бөлімнің (мекеменің) штабы Әскери қызмет өткеру қағидаларының 113-тармағына сәйкес әскери қызметші әскери есепке тұрған органды хабардар 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Әскери қызметшіні қызметтік қажеттілікке байланысты демалыстан шақыртып алу мынадай негіздер бойынша жүзеге асырылады:</w:t>
      </w:r>
    </w:p>
    <w:bookmarkEnd w:id="10"/>
    <w:p>
      <w:pPr>
        <w:spacing w:after="0"/>
        <w:ind w:left="0"/>
        <w:jc w:val="both"/>
      </w:pPr>
      <w:r>
        <w:rPr>
          <w:rFonts w:ascii="Times New Roman"/>
          <w:b w:val="false"/>
          <w:i w:val="false"/>
          <w:color w:val="000000"/>
          <w:sz w:val="28"/>
        </w:rPr>
        <w:t>
      әскери бөлімнің (мекеменің) бөлімшелері орналасқан жерлерде немесе әскери қызметшілердің отбасы мүшелері жинақы тұратын жерлерде табиғи немесе техногендік сипаттағы төтенше апаттар болған кезде;</w:t>
      </w:r>
    </w:p>
    <w:p>
      <w:pPr>
        <w:spacing w:after="0"/>
        <w:ind w:left="0"/>
        <w:jc w:val="both"/>
      </w:pPr>
      <w:r>
        <w:rPr>
          <w:rFonts w:ascii="Times New Roman"/>
          <w:b w:val="false"/>
          <w:i w:val="false"/>
          <w:color w:val="000000"/>
          <w:sz w:val="28"/>
        </w:rPr>
        <w:t>
      бөлімшені немесе әскери бөлімді (мекемені) көшіру кезінде;</w:t>
      </w:r>
    </w:p>
    <w:p>
      <w:pPr>
        <w:spacing w:after="0"/>
        <w:ind w:left="0"/>
        <w:jc w:val="both"/>
      </w:pPr>
      <w:r>
        <w:rPr>
          <w:rFonts w:ascii="Times New Roman"/>
          <w:b w:val="false"/>
          <w:i w:val="false"/>
          <w:color w:val="000000"/>
          <w:sz w:val="28"/>
        </w:rPr>
        <w:t xml:space="preserve">
      әскери бөлімде (мекемеде) әскери қызметшінің қаза табуы, әскери қызметшілердің топтасып қызмет орнын тастап кетуі, мемлекеттік құпияларды құрайтын мәліметтерді жеткізгіштерді, қаруды, техниканы, материалдық немесе қаржы қаражатын жоғалту, жалпы жарғыдан тыс өзара </w:t>
      </w:r>
    </w:p>
    <w:p>
      <w:pPr>
        <w:spacing w:after="0"/>
        <w:ind w:left="0"/>
        <w:jc w:val="both"/>
      </w:pPr>
      <w:r>
        <w:rPr>
          <w:rFonts w:ascii="Times New Roman"/>
          <w:b w:val="false"/>
          <w:i w:val="false"/>
          <w:color w:val="000000"/>
          <w:sz w:val="28"/>
        </w:rPr>
        <w:t>
      қарым-қатынастардың көріністері сияқты төтенше жағдайлар болған кезде;</w:t>
      </w:r>
    </w:p>
    <w:p>
      <w:pPr>
        <w:spacing w:after="0"/>
        <w:ind w:left="0"/>
        <w:jc w:val="both"/>
      </w:pPr>
      <w:r>
        <w:rPr>
          <w:rFonts w:ascii="Times New Roman"/>
          <w:b w:val="false"/>
          <w:i w:val="false"/>
          <w:color w:val="000000"/>
          <w:sz w:val="28"/>
        </w:rPr>
        <w:t xml:space="preserve">
      егер жаңа штатқа ауысу мерзімі әскери қызметшінің демалыстан шығуынан бұрын өтетін болса, әскери бөлімде (мекемеде) ұйымдық-штаттық іс-шаралар жүргізу кезінде; </w:t>
      </w:r>
    </w:p>
    <w:p>
      <w:pPr>
        <w:spacing w:after="0"/>
        <w:ind w:left="0"/>
        <w:jc w:val="both"/>
      </w:pPr>
      <w:r>
        <w:rPr>
          <w:rFonts w:ascii="Times New Roman"/>
          <w:b w:val="false"/>
          <w:i w:val="false"/>
          <w:color w:val="000000"/>
          <w:sz w:val="28"/>
        </w:rPr>
        <w:t>
      Қазақстан Республикасы Қорғаныс министрлігі Бас инспекциясының комиссиялары не Қазақстан Республикасының Қорғаныс министрі немесе Қазақстан Республикасы Қарулы Күштері Бас штабының бастығы тағайындаған лауазымды адамдар кенеттен тексерулер жоспарына сәйкес әскери бөлімнің (мекеменің) жауынгерлік әзірлігін кенеттен тексеруді жүргізген кезде, егер әскери қызметшіні демалыстан шақыртып алу көзделген болса;</w:t>
      </w:r>
    </w:p>
    <w:p>
      <w:pPr>
        <w:spacing w:after="0"/>
        <w:ind w:left="0"/>
        <w:jc w:val="both"/>
      </w:pPr>
      <w:r>
        <w:rPr>
          <w:rFonts w:ascii="Times New Roman"/>
          <w:b w:val="false"/>
          <w:i w:val="false"/>
          <w:color w:val="000000"/>
          <w:sz w:val="28"/>
        </w:rPr>
        <w:t>
      қызметтік қажеттілік жағдайында Қазақстан Республикасы Қорғаныс министрінің және Қорғаныс министрінің бірінші орынбасары – Қазақстан Республикасы Қарулы Күштері Бас штабы бастығының шешімі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Қорғаныс министрінің 15.01.2024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5. Шақыртып алуға байланысты демалыстың пайдаланылмаған бөлігі Әскери қызмет өткеру қағидаларының </w:t>
      </w:r>
      <w:r>
        <w:rPr>
          <w:rFonts w:ascii="Times New Roman"/>
          <w:b w:val="false"/>
          <w:i w:val="false"/>
          <w:color w:val="000000"/>
          <w:sz w:val="28"/>
        </w:rPr>
        <w:t>122-тармағына</w:t>
      </w:r>
      <w:r>
        <w:rPr>
          <w:rFonts w:ascii="Times New Roman"/>
          <w:b w:val="false"/>
          <w:i w:val="false"/>
          <w:color w:val="000000"/>
          <w:sz w:val="28"/>
        </w:rPr>
        <w:t xml:space="preserve"> сәйкес беріледі.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