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3957" w14:textId="7dc3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және жануарлар дүниесі комитетінің 2017 жылғы 31 мамырдағы № 17-1/158 "Табиғат қорғау мекемелері ұсынатын қызметтер үшін тарифтер мөлшерлерін бекіту туралы" бұыйрығына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2018 жылғы 6 желтоқсандағы № 17-5-6/328 бұйрығы. Қазақстан Республикасының Әділет министрлігінде 2018 жылғы 7 желтоқсанда № 17891 болып тіркелді. Күші жойылды - Қазақстан Республикасы Экология, геология және табиғи ресурстар министрлігі Орман шаруашылығы және жануарлар дүниесі комитеті Төрағасының 2020 жылғы 30 желтоқсандағы № 27-5-6/253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министрлігі Орман шаруашылығы және жануарлар дүниесі комитеті Төрағасының 30.12.2020 </w:t>
      </w:r>
      <w:r>
        <w:rPr>
          <w:rFonts w:ascii="Times New Roman"/>
          <w:b w:val="false"/>
          <w:i w:val="false"/>
          <w:color w:val="ff0000"/>
          <w:sz w:val="28"/>
        </w:rPr>
        <w:t>№ 27-5-6/253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 Заңының 8-бабының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Ауыл шаруашылығы министрінің 2016 жылғы 29 қыркүйектегі № 408 бұйырығымен бекітілген Қазақстан Республикасы Ауыл шаруашылығы министрлігінің Орман шаруашылығы және жануарлар дүниесі комитеті туралы ереженің 14 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"Табиғат қорғау мекемелері ұсынатын қызметтер үшін тарифтер мөлшерлерін бекіту туралы" Ауыл шаруашылығы министрлігі Орман шаруашылығы және жануарлар дүниесі комитетінің 2017 жылғы 31 мамырдағы № 17-1/158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мемлекеттiк тiркеу тiзiлiмiнде № 15282 болып тіркелген, 2017 жылғы 19 шілдеде Қазақстан Республикасының Нормативтік құқықтық актілерінің эталондық бақылау банкінде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мөлшерлерінде</w:t>
      </w:r>
    </w:p>
    <w:bookmarkEnd w:id="2"/>
    <w:bookmarkStart w:name="z4" w:id="3"/>
    <w:p>
      <w:pPr>
        <w:spacing w:after="0"/>
        <w:ind w:left="0"/>
        <w:jc w:val="both"/>
      </w:pPr>
      <w:r>
        <w:rPr>
          <w:rFonts w:ascii="Times New Roman"/>
          <w:b w:val="false"/>
          <w:i w:val="false"/>
          <w:color w:val="000000"/>
          <w:sz w:val="28"/>
        </w:rPr>
        <w:t>
      4 тармақ мынадай мазмұнда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4899"/>
        <w:gridCol w:w="5379"/>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Қонақүйден орындар ұсыну, бір орынға тәулігіне:</w:t>
            </w:r>
            <w:r>
              <w:br/>
            </w:r>
            <w:r>
              <w:rPr>
                <w:rFonts w:ascii="Times New Roman"/>
                <w:b w:val="false"/>
                <w:i w:val="false"/>
                <w:color w:val="000000"/>
                <w:sz w:val="20"/>
              </w:rPr>
              <w:t>
жазғы үйде</w:t>
            </w:r>
            <w:r>
              <w:br/>
            </w:r>
            <w:r>
              <w:rPr>
                <w:rFonts w:ascii="Times New Roman"/>
                <w:b w:val="false"/>
                <w:i w:val="false"/>
                <w:color w:val="000000"/>
                <w:sz w:val="20"/>
              </w:rPr>
              <w:t>
балықшылар үйінде</w:t>
            </w:r>
            <w:r>
              <w:br/>
            </w:r>
            <w:r>
              <w:rPr>
                <w:rFonts w:ascii="Times New Roman"/>
                <w:b w:val="false"/>
                <w:i w:val="false"/>
                <w:color w:val="000000"/>
                <w:sz w:val="20"/>
              </w:rPr>
              <w:t>
айрықша жайлы жабдықталған үйде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r>
              <w:br/>
            </w:r>
            <w:r>
              <w:rPr>
                <w:rFonts w:ascii="Times New Roman"/>
                <w:b w:val="false"/>
                <w:i w:val="false"/>
                <w:color w:val="000000"/>
                <w:sz w:val="20"/>
              </w:rPr>
              <w:t>
1500</w:t>
            </w:r>
            <w:r>
              <w:br/>
            </w:r>
            <w:r>
              <w:rPr>
                <w:rFonts w:ascii="Times New Roman"/>
                <w:b w:val="false"/>
                <w:i w:val="false"/>
                <w:color w:val="000000"/>
                <w:sz w:val="20"/>
              </w:rPr>
              <w:t>
2000</w:t>
            </w:r>
          </w:p>
        </w:tc>
      </w:tr>
    </w:tbl>
    <w:bookmarkStart w:name="z5" w:id="4"/>
    <w:p>
      <w:pPr>
        <w:spacing w:after="0"/>
        <w:ind w:left="0"/>
        <w:jc w:val="both"/>
      </w:pPr>
      <w:r>
        <w:rPr>
          <w:rFonts w:ascii="Times New Roman"/>
          <w:b w:val="false"/>
          <w:i w:val="false"/>
          <w:color w:val="000000"/>
          <w:sz w:val="28"/>
        </w:rPr>
        <w:t>
      мынадай мазмұндағы 13 тармақпен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5158"/>
        <w:gridCol w:w="5059"/>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w:t>
            </w:r>
            <w:r>
              <w:br/>
            </w:r>
            <w:r>
              <w:rPr>
                <w:rFonts w:ascii="Times New Roman"/>
                <w:b w:val="false"/>
                <w:i w:val="false"/>
                <w:color w:val="000000"/>
                <w:sz w:val="20"/>
              </w:rPr>
              <w:t>
құбырлар, жылына бір шаршы метр алаңға</w:t>
            </w:r>
            <w:r>
              <w:br/>
            </w:r>
            <w:r>
              <w:rPr>
                <w:rFonts w:ascii="Times New Roman"/>
                <w:b w:val="false"/>
                <w:i w:val="false"/>
                <w:color w:val="000000"/>
                <w:sz w:val="20"/>
              </w:rPr>
              <w:t>
электр қуатын беру және байланыс желiлерiн, бір гектарға бір жылға</w:t>
            </w:r>
            <w:r>
              <w:br/>
            </w:r>
            <w:r>
              <w:rPr>
                <w:rFonts w:ascii="Times New Roman"/>
                <w:b w:val="false"/>
                <w:i w:val="false"/>
                <w:color w:val="000000"/>
                <w:sz w:val="20"/>
              </w:rPr>
              <w:t>
орналастыру жөнiнде қызметтер көрсету</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622100</w:t>
            </w:r>
          </w:p>
        </w:tc>
      </w:tr>
    </w:tbl>
    <w:bookmarkStart w:name="z6" w:id="5"/>
    <w:p>
      <w:pPr>
        <w:spacing w:after="0"/>
        <w:ind w:left="0"/>
        <w:jc w:val="both"/>
      </w:pPr>
      <w:r>
        <w:rPr>
          <w:rFonts w:ascii="Times New Roman"/>
          <w:b w:val="false"/>
          <w:i w:val="false"/>
          <w:color w:val="000000"/>
          <w:sz w:val="28"/>
        </w:rPr>
        <w:t>
      2. Қазақстан Республикасының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мемлекеттік тіркелгенінен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жануарлар дүниесі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Рыскелдинов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