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0895" w14:textId="fcd0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28 қарашадағы № 264 бұйрығы. Қазақстан Республикасының Әділет министрлігінде 2018 жылғы 29 қарашада № 17827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14740 болып тіркелген, Қазақстан Республикасы Нормативтік құқықтық актілерінің эталондық бақылау банкінде 2017 жылғы 6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қызметтер көрсету сапасын мемлекеттік бақылау </w:t>
      </w:r>
      <w:r>
        <w:rPr>
          <w:rFonts w:ascii="Times New Roman"/>
          <w:b w:val="false"/>
          <w:i w:val="false"/>
          <w:color w:val="000000"/>
          <w:sz w:val="28"/>
        </w:rPr>
        <w:t>қағидаларынд</w:t>
      </w:r>
      <w:r>
        <w:rPr>
          <w:rFonts w:ascii="Times New Roman"/>
          <w:b w:val="false"/>
          <w:i w:val="false"/>
          <w:color w:val="000000"/>
          <w:sz w:val="28"/>
        </w:rPr>
        <w:t>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w:t>
      </w:r>
    </w:p>
    <w:bookmarkEnd w:id="3"/>
    <w:p>
      <w:pPr>
        <w:spacing w:after="0"/>
        <w:ind w:left="0"/>
        <w:jc w:val="both"/>
      </w:pPr>
      <w:r>
        <w:rPr>
          <w:rFonts w:ascii="Times New Roman"/>
          <w:b w:val="false"/>
          <w:i w:val="false"/>
          <w:color w:val="000000"/>
          <w:sz w:val="28"/>
        </w:rPr>
        <w:t>
      орталық мемлекеттік органдар - Агенттікке;</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бөлімшелері - Агенттіктің аумақты органдарына "Е-қызмет" персоналды басқарудың ықпалдасқан ақпараттық жүйесі арқылы ұсынады.</w:t>
      </w:r>
    </w:p>
    <w:p>
      <w:pPr>
        <w:spacing w:after="0"/>
        <w:ind w:left="0"/>
        <w:jc w:val="both"/>
      </w:pPr>
      <w:r>
        <w:rPr>
          <w:rFonts w:ascii="Times New Roman"/>
          <w:b w:val="false"/>
          <w:i w:val="false"/>
          <w:color w:val="000000"/>
          <w:sz w:val="28"/>
        </w:rPr>
        <w:t>
      Есеп орталық мемлекеттік орган, оның ведомстволары, ведомстволық бағынысты ұйымдары, сондай-ақ қызметін үйлестіруді мемлекеттік орган жүзеге асыратын жеке және заңды тұлғалар көрсететін мемлекеттік қызметтер сапасын ішкі мемлекеттік бақылаудың қорытындысын қамтиды.</w:t>
      </w:r>
    </w:p>
    <w:bookmarkStart w:name="z6" w:id="4"/>
    <w:p>
      <w:pPr>
        <w:spacing w:after="0"/>
        <w:ind w:left="0"/>
        <w:jc w:val="both"/>
      </w:pPr>
      <w:r>
        <w:rPr>
          <w:rFonts w:ascii="Times New Roman"/>
          <w:b w:val="false"/>
          <w:i w:val="false"/>
          <w:color w:val="000000"/>
          <w:sz w:val="28"/>
        </w:rPr>
        <w:t xml:space="preserve">
      62.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талдамалық анықтаманы қоса отырып, ішкі мемлекеттік бақылау бойынша жұмыс туралы есепті Агенттікке және оның аумақтық органдарына "Е-қызмет" персоналды басқарудың ықпалдасқан ақпараттық жүйесі арқылы ұсынады.</w:t>
      </w:r>
    </w:p>
    <w:bookmarkEnd w:id="4"/>
    <w:p>
      <w:pPr>
        <w:spacing w:after="0"/>
        <w:ind w:left="0"/>
        <w:jc w:val="both"/>
      </w:pPr>
      <w:r>
        <w:rPr>
          <w:rFonts w:ascii="Times New Roman"/>
          <w:b w:val="false"/>
          <w:i w:val="false"/>
          <w:color w:val="000000"/>
          <w:sz w:val="28"/>
        </w:rPr>
        <w:t>
      Есеп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ұйымдардың, сондай-ақ қызметін үйлестіруді жергілікті атқарушы органдар жүзеге асыратын жеке және заңды тұлғалар көрсететін мемлекеттік қызметтер сапасын ішкі мемлекеттік бақылаудың қорытындысын қамтиды.</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мемлекеттік қызметтерді көрсету сапасына ішкі мемлекеттік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5-інші күнінен кешіктірмей береді.".</w:t>
      </w:r>
    </w:p>
    <w:bookmarkStart w:name="z7" w:id="5"/>
    <w:p>
      <w:pPr>
        <w:spacing w:after="0"/>
        <w:ind w:left="0"/>
        <w:jc w:val="both"/>
      </w:pPr>
      <w:r>
        <w:rPr>
          <w:rFonts w:ascii="Times New Roman"/>
          <w:b w:val="false"/>
          <w:i w:val="false"/>
          <w:color w:val="000000"/>
          <w:sz w:val="28"/>
        </w:rPr>
        <w:t>
      2. Қазақстан Республикасы Мемлекеттік қызмет істер және сыбайлас жемқорлыққа қарсы іс-қимыл агенттігінің Мемлекеттік қызметтер көрсету департаменті заңнамамен белгіленген тәртіпте:</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 Д. Абаев</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 Н. Айдапкелов </w:t>
      </w:r>
    </w:p>
    <w:p>
      <w:pPr>
        <w:spacing w:after="0"/>
        <w:ind w:left="0"/>
        <w:jc w:val="both"/>
      </w:pPr>
      <w:r>
        <w:rPr>
          <w:rFonts w:ascii="Times New Roman"/>
          <w:b w:val="false"/>
          <w:i w:val="false"/>
          <w:color w:val="000000"/>
          <w:sz w:val="28"/>
        </w:rPr>
        <w:t>
      2018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