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3b5c" w14:textId="6d93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259 қаулысы. Қазақстан Республикасының Әділет министрлігінде 2018 жылғы 29 қарашада № 17825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Қаулы 01.01.2019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259 қаулысымен бекітілген</w:t>
            </w:r>
          </w:p>
        </w:tc>
      </w:tr>
    </w:tbl>
    <w:bookmarkStart w:name="z12" w:id="10"/>
    <w:p>
      <w:pPr>
        <w:spacing w:after="0"/>
        <w:ind w:left="0"/>
        <w:jc w:val="left"/>
      </w:pPr>
      <w:r>
        <w:rPr>
          <w:rFonts w:ascii="Times New Roman"/>
          <w:b/>
          <w:i w:val="false"/>
          <w:color w:val="000000"/>
        </w:rPr>
        <w:t xml:space="preserve">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11"/>
    <w:p>
      <w:pPr>
        <w:spacing w:after="0"/>
        <w:ind w:left="0"/>
        <w:jc w:val="both"/>
      </w:pPr>
      <w:r>
        <w:rPr>
          <w:rFonts w:ascii="Times New Roman"/>
          <w:b w:val="false"/>
          <w:i w:val="false"/>
          <w:color w:val="000000"/>
          <w:sz w:val="28"/>
        </w:rPr>
        <w:t xml:space="preserve">
      1. Осы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дерекқорды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дерекқорды қалыптастыру және жүргізу жөніндегі ұйым (бұдан әрі – сақтандыру нарығының қатысушылары)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Сақтандыру нарығы қатысушыларының өз қызметі туралы ақпаратты сақтанушыларға (сақтандырылушыларға, пайда алушыларға) және сақтандыру шартын жасасуға және (немесе) сақтандыру шарты бойынша сақтандыру оқиғасын реттеуге ниет білдірген адамдардың назарына жедел жеткізу интернет-ресурсты пайдаланудың мақсаты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Сақтандыру нарығының қатысушылары интернет-ресурста ақпаратты орналастыру кезінде:</w:t>
      </w:r>
    </w:p>
    <w:bookmarkEnd w:id="13"/>
    <w:p>
      <w:pPr>
        <w:spacing w:after="0"/>
        <w:ind w:left="0"/>
        <w:jc w:val="both"/>
      </w:pPr>
      <w:r>
        <w:rPr>
          <w:rFonts w:ascii="Times New Roman"/>
          <w:b w:val="false"/>
          <w:i w:val="false"/>
          <w:color w:val="000000"/>
          <w:sz w:val="28"/>
        </w:rPr>
        <w:t>
      1) сақтанушылардың (сақтандырылушылардың, пайда алушылардың) және сақтандыру шартын жасасуға және (немесе) сақтандыру шарты бойынша сақтандыру оқиғасын реттеуге ниет білдірген адамдардың, көзделмеген техникалық іркіліс жағдайларын қоспағанда, шектеусіз, ақпаратпен танысу және (немесе) өзге де тиімді пайдалану мақсатында сақтандыру нарығы қатысушысының интернет-ресурсында тәулік бойы онлайн-қолжетімділігін;</w:t>
      </w:r>
    </w:p>
    <w:p>
      <w:pPr>
        <w:spacing w:after="0"/>
        <w:ind w:left="0"/>
        <w:jc w:val="both"/>
      </w:pPr>
      <w:r>
        <w:rPr>
          <w:rFonts w:ascii="Times New Roman"/>
          <w:b w:val="false"/>
          <w:i w:val="false"/>
          <w:color w:val="000000"/>
          <w:sz w:val="28"/>
        </w:rPr>
        <w:t>
      2) сақтандыру нарығы қатысушының интернет-ресурсында объективті, толық және дәйекті ақпарат беруді;</w:t>
      </w:r>
    </w:p>
    <w:p>
      <w:pPr>
        <w:spacing w:after="0"/>
        <w:ind w:left="0"/>
        <w:jc w:val="both"/>
      </w:pPr>
      <w:r>
        <w:rPr>
          <w:rFonts w:ascii="Times New Roman"/>
          <w:b w:val="false"/>
          <w:i w:val="false"/>
          <w:color w:val="000000"/>
          <w:sz w:val="28"/>
        </w:rPr>
        <w:t>
      3) ақпаратты жоюдан, түрлендіруден және оған қолжетімділікті бұғаттаудан, сондай-ақ осындай ақпаратқа қатысты заңсыз іс-қимылдардан қорғау мақсатында ақпараттық қауіпсіздікті;</w:t>
      </w:r>
    </w:p>
    <w:p>
      <w:pPr>
        <w:spacing w:after="0"/>
        <w:ind w:left="0"/>
        <w:jc w:val="both"/>
      </w:pPr>
      <w:r>
        <w:rPr>
          <w:rFonts w:ascii="Times New Roman"/>
          <w:b w:val="false"/>
          <w:i w:val="false"/>
          <w:color w:val="000000"/>
          <w:sz w:val="28"/>
        </w:rPr>
        <w:t>
      4) электрондық форматта орналастырылған құжатты сақтау және сақтанушылардың (сақтандырылушылардың, пайда алушылардың) және сақтандыру шартын жасасуға және (немесе) сақтандыру шарты бойынша сақтандыру оқиғасын реттеуге ниет білдірген адамдардың техникалық құралдарында одан мәтіннің еркін түрдегі үзіндісінің көшірмесін жасау мүмкіндігін;</w:t>
      </w:r>
    </w:p>
    <w:p>
      <w:pPr>
        <w:spacing w:after="0"/>
        <w:ind w:left="0"/>
        <w:jc w:val="both"/>
      </w:pPr>
      <w:r>
        <w:rPr>
          <w:rFonts w:ascii="Times New Roman"/>
          <w:b w:val="false"/>
          <w:i w:val="false"/>
          <w:color w:val="000000"/>
          <w:sz w:val="28"/>
        </w:rPr>
        <w:t xml:space="preserve">
      5) интернет-ресурстың басты бетінен бастап гиперсілтемелер (оған сілтеме жасалған ақпаратты көрсете отырып) бойынша бірте-бірте өту арқылы ақпаратқа қолжетімділікті қамтамасыз етеді. </w:t>
      </w:r>
    </w:p>
    <w:p>
      <w:pPr>
        <w:spacing w:after="0"/>
        <w:ind w:left="0"/>
        <w:jc w:val="both"/>
      </w:pPr>
      <w:r>
        <w:rPr>
          <w:rFonts w:ascii="Times New Roman"/>
          <w:b w:val="false"/>
          <w:i w:val="false"/>
          <w:color w:val="000000"/>
          <w:sz w:val="28"/>
        </w:rPr>
        <w:t>
      Ақпаратқа қол жеткізу интернет-ресурстың басты бетінен үш реттен артық емес басу арқылы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(01.02.2026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3-1. Ақпаратты орналастыру кезінде оның жарияланған күні мен уақыты, сондай-ақ соңғы жаңартылған күні мен уақыты көрсетілуі керек.</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(01.02.2026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4. Сақтандыру нарығының қатысушылары интернет-ресурста орналастыратын ақпараттың тізбесі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айқындалған.</w:t>
      </w:r>
    </w:p>
    <w:bookmarkEnd w:id="15"/>
    <w:bookmarkStart w:name="z27" w:id="16"/>
    <w:p>
      <w:pPr>
        <w:spacing w:after="0"/>
        <w:ind w:left="0"/>
        <w:jc w:val="both"/>
      </w:pPr>
      <w:r>
        <w:rPr>
          <w:rFonts w:ascii="Times New Roman"/>
          <w:b w:val="false"/>
          <w:i w:val="false"/>
          <w:color w:val="000000"/>
          <w:sz w:val="28"/>
        </w:rPr>
        <w:t>
      4-1. Интернет-ресурстар ақпараттың дәйекті және біркелкі көрсетілуін қамтамасыз етуді, сондай-ақ стационарлық компьютерлер мен мобильді құрылғыларда орналастырылған ақпаратқа қол жеткізуді қамтамасыз етуді ескере отырып әзірленеді.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(01.02.2026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5. Сақтандыру нарығы қатысушыларының интернет-ресурсында ақпарат қазақ және орыс тілдерінде, сондай-ақ қажет болғанда басқа тілдерде орналастырылады.</w:t>
      </w:r>
    </w:p>
    <w:bookmarkEnd w:id="17"/>
    <w:bookmarkStart w:name="z23" w:id="18"/>
    <w:p>
      <w:pPr>
        <w:spacing w:after="0"/>
        <w:ind w:left="0"/>
        <w:jc w:val="both"/>
      </w:pPr>
      <w:r>
        <w:rPr>
          <w:rFonts w:ascii="Times New Roman"/>
          <w:b w:val="false"/>
          <w:i w:val="false"/>
          <w:color w:val="000000"/>
          <w:sz w:val="28"/>
        </w:rPr>
        <w:t>
      6. Сақтандыру нарығы қатысушысының интернет-ресурсында орындалатын барлық іс-әрекеттерді жауапты лауазымды тұлға немесе сақтандыру нарығы қатысушысының ішкі құжаттарына сәйкес тағайындалған тұлға жүзеге асырады.</w:t>
      </w:r>
    </w:p>
    <w:bookmarkEnd w:id="18"/>
    <w:bookmarkStart w:name="z24" w:id="19"/>
    <w:p>
      <w:pPr>
        <w:spacing w:after="0"/>
        <w:ind w:left="0"/>
        <w:jc w:val="both"/>
      </w:pPr>
      <w:r>
        <w:rPr>
          <w:rFonts w:ascii="Times New Roman"/>
          <w:b w:val="false"/>
          <w:i w:val="false"/>
          <w:color w:val="000000"/>
          <w:sz w:val="28"/>
        </w:rPr>
        <w:t>
      Сақтандыру нарығының қатысушысы олардың орындалуының нақты уақытын көрсете отырып, бағдарламалық қамтамасыз етудің және технологиялық құралдардың көмегімен орындалған, жауапты лауазымды тұлғаның немесе сақтандыру нарығы қатысушысының ішкі құжаттарына сәйкес тағайындалған тұлғаның барлық іс-әрекетін есепке алуды қамтамасыз етуге мүмкіндік беретін операцияларды электрондық есепке алу журналын жүргізеді.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ұйымдары,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бейрезиденттер-сақтандыру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w:t>
            </w:r>
            <w:r>
              <w:br/>
            </w:r>
            <w:r>
              <w:rPr>
                <w:rFonts w:ascii="Times New Roman"/>
                <w:b w:val="false"/>
                <w:i w:val="false"/>
                <w:color w:val="000000"/>
                <w:sz w:val="20"/>
              </w:rPr>
              <w:t xml:space="preserve">сақтандыру омбудсманы, </w:t>
            </w:r>
            <w:r>
              <w:br/>
            </w:r>
            <w:r>
              <w:rPr>
                <w:rFonts w:ascii="Times New Roman"/>
                <w:b w:val="false"/>
                <w:i w:val="false"/>
                <w:color w:val="000000"/>
                <w:sz w:val="20"/>
              </w:rPr>
              <w:t xml:space="preserve">дерекқор қалыптастыру және </w:t>
            </w:r>
            <w:r>
              <w:br/>
            </w:r>
            <w:r>
              <w:rPr>
                <w:rFonts w:ascii="Times New Roman"/>
                <w:b w:val="false"/>
                <w:i w:val="false"/>
                <w:color w:val="000000"/>
                <w:sz w:val="20"/>
              </w:rPr>
              <w:t xml:space="preserve">жүргізу жөніндегі ұйым </w:t>
            </w:r>
            <w:r>
              <w:br/>
            </w:r>
            <w:r>
              <w:rPr>
                <w:rFonts w:ascii="Times New Roman"/>
                <w:b w:val="false"/>
                <w:i w:val="false"/>
                <w:color w:val="000000"/>
                <w:sz w:val="20"/>
              </w:rPr>
              <w:t xml:space="preserve">таратылған жағдайда, қызметі </w:t>
            </w:r>
            <w:r>
              <w:br/>
            </w:r>
            <w:r>
              <w:rPr>
                <w:rFonts w:ascii="Times New Roman"/>
                <w:b w:val="false"/>
                <w:i w:val="false"/>
                <w:color w:val="000000"/>
                <w:sz w:val="20"/>
              </w:rPr>
              <w:t xml:space="preserve">мәжбүрлеп тоқтатылатын </w:t>
            </w:r>
            <w:r>
              <w:br/>
            </w:r>
            <w:r>
              <w:rPr>
                <w:rFonts w:ascii="Times New Roman"/>
                <w:b w:val="false"/>
                <w:i w:val="false"/>
                <w:color w:val="000000"/>
                <w:sz w:val="20"/>
              </w:rPr>
              <w:t xml:space="preserve">сақтандыру ұйымының, </w:t>
            </w:r>
            <w:r>
              <w:br/>
            </w:r>
            <w:r>
              <w:rPr>
                <w:rFonts w:ascii="Times New Roman"/>
                <w:b w:val="false"/>
                <w:i w:val="false"/>
                <w:color w:val="000000"/>
                <w:sz w:val="20"/>
              </w:rPr>
              <w:t xml:space="preserve">сақтандыру брокерінің,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(қайта </w:t>
            </w:r>
            <w:r>
              <w:br/>
            </w:r>
            <w:r>
              <w:rPr>
                <w:rFonts w:ascii="Times New Roman"/>
                <w:b w:val="false"/>
                <w:i w:val="false"/>
                <w:color w:val="000000"/>
                <w:sz w:val="20"/>
              </w:rPr>
              <w:t xml:space="preserve">сақтандыру) ұйымы </w:t>
            </w:r>
            <w:r>
              <w:br/>
            </w:r>
            <w:r>
              <w:rPr>
                <w:rFonts w:ascii="Times New Roman"/>
                <w:b w:val="false"/>
                <w:i w:val="false"/>
                <w:color w:val="000000"/>
                <w:sz w:val="20"/>
              </w:rPr>
              <w:t xml:space="preserve">филиалының,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сақтандыру брокері </w:t>
            </w:r>
            <w:r>
              <w:br/>
            </w:r>
            <w:r>
              <w:rPr>
                <w:rFonts w:ascii="Times New Roman"/>
                <w:b w:val="false"/>
                <w:i w:val="false"/>
                <w:color w:val="000000"/>
                <w:sz w:val="20"/>
              </w:rPr>
              <w:t xml:space="preserve">филиалының, сақтанушыларға </w:t>
            </w:r>
            <w:r>
              <w:br/>
            </w:r>
            <w:r>
              <w:rPr>
                <w:rFonts w:ascii="Times New Roman"/>
                <w:b w:val="false"/>
                <w:i w:val="false"/>
                <w:color w:val="000000"/>
                <w:sz w:val="20"/>
              </w:rPr>
              <w:t xml:space="preserve">(сақтандырылушыларға, пайда </w:t>
            </w:r>
            <w:r>
              <w:br/>
            </w:r>
            <w:r>
              <w:rPr>
                <w:rFonts w:ascii="Times New Roman"/>
                <w:b w:val="false"/>
                <w:i w:val="false"/>
                <w:color w:val="000000"/>
                <w:sz w:val="20"/>
              </w:rPr>
              <w:t xml:space="preserve">алушыларға) сақтандыру </w:t>
            </w:r>
            <w:r>
              <w:br/>
            </w:r>
            <w:r>
              <w:rPr>
                <w:rFonts w:ascii="Times New Roman"/>
                <w:b w:val="false"/>
                <w:i w:val="false"/>
                <w:color w:val="000000"/>
                <w:sz w:val="20"/>
              </w:rPr>
              <w:t xml:space="preserve">төлемдерін жүзеге асыруға </w:t>
            </w:r>
            <w:r>
              <w:br/>
            </w:r>
            <w:r>
              <w:rPr>
                <w:rFonts w:ascii="Times New Roman"/>
                <w:b w:val="false"/>
                <w:i w:val="false"/>
                <w:color w:val="000000"/>
                <w:sz w:val="20"/>
              </w:rPr>
              <w:t xml:space="preserve">кепілдік беретін ұйымның </w:t>
            </w:r>
            <w:r>
              <w:br/>
            </w:r>
            <w:r>
              <w:rPr>
                <w:rFonts w:ascii="Times New Roman"/>
                <w:b w:val="false"/>
                <w:i w:val="false"/>
                <w:color w:val="000000"/>
                <w:sz w:val="20"/>
              </w:rPr>
              <w:t xml:space="preserve">интернет-ресурсында ақпарат </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Сақтандыру нарығына қатысушылар интернет-ресурста орналастыратын ақпараттың тізбесі</w:t>
      </w:r>
    </w:p>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23.12.2025 </w:t>
      </w:r>
      <w:r>
        <w:rPr>
          <w:rFonts w:ascii="Times New Roman"/>
          <w:b w:val="false"/>
          <w:i w:val="false"/>
          <w:color w:val="ff0000"/>
          <w:sz w:val="28"/>
        </w:rPr>
        <w:t>№ 82</w:t>
      </w:r>
      <w:r>
        <w:rPr>
          <w:rFonts w:ascii="Times New Roman"/>
          <w:b w:val="false"/>
          <w:i w:val="false"/>
          <w:color w:val="ff0000"/>
          <w:sz w:val="28"/>
        </w:rPr>
        <w:t xml:space="preserve"> (01.02.2026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орналастыру (жаңарту)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орналастыру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Ақпараттың мазмұны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ұйымның, оның ішінде филиалдары мен өкілдіктерінің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қайта тіркеуді талап ететін құрылтай құжаттарына енгізілетін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олардың филиалдарының және (немесе) өкілдіктерінің (бар болса) толық атауы, орналасқан жері, қаланың (облыстың, ауданның) кодтарын көрсете отырып, байланыс телефондарының, факстарының (бар болса) нөмірлері,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ұстаушының жеке шотынан үзінді-көшірме алған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туралы мәліметтер: жеке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тегі, аты, әкесінің аты (бар болса); заңды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заңды тұлғаның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қызметке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(бар болса), атқаратын лауазымы және басқа қызметке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 Қазақстан Республикасының бейрезидент-сақтандыру (қайта сақтандыру) ұйымының филиалын мемлекеттік тіркеу (қайта тіркеу) туралы және (немесе) сақтандыру ұйымының филиалын және (немесе) өкілдігін (бар болса) есептік тіркеу (қайта тіркеу) туралы анықтамалар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алуға (қайта ресімдеуге)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(қайта ресімделген)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лицензиясы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және сақтандыру қызметі туралы заңнамасына сәйкес сақтандыру ұйымы, Қазақстан Республикасының бейрезидент-сақтандыру (қайта сақтандыру) ұйымының филиалы жүзеге асыратын сақтандыру өнімдері мен қосымша рұқсат етілген қызмет түрлерінің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мен шығын туралы есеп, ақша қаражатының қозғалысы туралы есеп, капиталдағы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шоғырландырылған қаржылық есептілік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еншілес ұйым (ұйымдар) болған кезде жылдық шоғырландырылған қаржылық есептілік (бухгалтерлік баланс, пайда мен шығын туралы есеп, ақша қаражатының қозғалысы туралы есеп, капиталдағы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қызметін және аяқталған қаржы жылының қорытындылары бойынша оның қызметіндегі маңызды оқиғаларды сипаттайтын негізгі көрсеткіштердің талдауын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бірлестіктеріне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рейтингтік агенттіктер берген рейтингтер (берген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берілуіне,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 рейтинг беру туралы рейтингтік агенттіктің сайтында жариялаған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агенттіктердің толық атауы, берілген рейтингтер және рейтинг берілген күн не рейтингтік агенттік мониторингінің қорытындылары бойынша рейтингті қайта қарау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сақтандыру (қайта сақтандыру) пулдары туралы мәліметтер (сақтандыру (қайта сақтандыру) пулының қызметінде жетекші болып табылатын сақтандыру (қайта сақтандыру) ұйымы, Қазақстан Республикасының бейрезидент-сақтандыру (қайта сақтандыру) ұйымының филиалы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пулының құрылуына, өзгерістер мен толықтырулар енгізілуіне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пулының бірлескен қызметі туралы шартқа қол қойылған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пулы қатысушыларының бірлескен қызметі туралы шарттың нөмірі мен жасалған күнін, қолданылу мерзімін; сақтандыру (қайта сақтандыру) пулы қатысушыларының толық атауын; сақтандыру (қайта сақтандыру) ұйымының, Қазақстан Республикасының бейрезидент-сақтандыру (қайта сақтандыру) ұйымы филиалының, сақтандыру (қайта сақтандыру) пулы қызметінде жетекші болып табылатын сақтандыру брокерінің толық атауын қамтитын мәліметтер; сақтандыру сыныптары (түрлері) және сақтандыру (қайта сақтандыру) пулы қызметінің мәні болып табылатын сақтандыру тәуекелдерінің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олардың алдыңғы редакцияларын, енгізілген өзгерістер мен толықтыруларды көру мүмкіндігімен сақтандыру шартын электрондық нысанда жасасу мүмкіндігі көзделетін, ерікті нысандағы сақтандыру түрлері бойынша сақтандыру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директорлар кеңесі және Қазақстан Республикасының бейрезидент-сақтандыру (қайта сақтандыру) ұйымының тиісті басқару органы бекіткен, бекітілген нөмірі мен күні көрсетілген сақтандырудың белгілі бір түрі бойынша сақтандыру қағидалары және олардың бұрынғы редакциялары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түрлері бойынша сақтандыру тарифтерінің (сақтандыру сыйлықақыларының, жарналарының) мөлшері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Әзірленуіне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 бекітілген күннен бастап 10 (он)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4204 болып тіркелген Қазақстан Республикасы Қаржы нарығын және қаржы ұйымдарын реттеу мен қадағалау агенттігі Басқармасының 2006 жылғы 25 наурыздағы № 85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бейрезидент-сақтандыру (қайта сақтандыру) ұйымдарының сақтандыру (қайта сақтандыру) ұйымдары филиалдарының, сақтандыру (қайта сақтандыру) ұйымдарының сақтандыру сыныптары (түрлері) бойынша сақтандыру тарифтерін бағалау әдістері мен есептеу қағидаттарына қойылатын талаптар туралы нұсқаулыққа сәйкес есептелген сақтандыру түрлері бойынша сақтандыру тарифтерінің (сақтандыру сыйлықақыларының, жарналарының) мөлшері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 бекіткен сақтандыру сыныптары (түрлері) бойынша сақтандыру агенттерінің комиссиялық сыйақысының ең төмен және ең жоғары мөлшері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 бекіткен, сақтандыру ұйымы олар бойынша қызметті жүзеге асыратын сақтандыру сыныптары (түрлері) бойынша сақтандыру агенттерінің комиссиялық сыйақысының ең төмен және ең жоғары мөлшері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шеңберінде көлік құралына келтірілген зиян мөлшерін қалпына келтіру жөндеуінің құнын айқындау кезінде амортизациялық тозу мөлшерін айқындауға мүмкіндік беретін веб-парақша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13460 болып тіркелген "Мамандандырылған бағдарламалық қамтамасыз етуге қойылатын талаптарды және көлік құралына келтірілген зиян мөлшерін айқындау қағидаларын бекіту туралы" Қазақстан Республикасы Ұлттық Банкі Басқармасының 2016 жылғы 28 қаңтардағы № 14 </w:t>
            </w:r>
            <w:r>
              <w:rPr>
                <w:rFonts w:ascii="Times New Roman"/>
                <w:b w:val="false"/>
                <w:i w:val="false"/>
                <w:color w:val="000000"/>
                <w:sz w:val="20"/>
              </w:rPr>
              <w:t>қаулысына</w:t>
            </w:r>
            <w:r>
              <w:rPr>
                <w:rFonts w:ascii="Times New Roman"/>
                <w:b w:val="false"/>
                <w:i w:val="false"/>
                <w:color w:val="000000"/>
                <w:sz w:val="20"/>
              </w:rPr>
              <w:t xml:space="preserve"> өзгерістер және (немесе толықтырулар) енгізілген күннен бастап 5 жұмыс күнінен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келтірілген зиянның мөлшерін анықтау кезінде тозу мөлшерін анықтауға мүмкіндік беретін веб-парақша</w:t>
            </w:r>
          </w:p>
          <w:p>
            <w:pPr>
              <w:spacing w:after="20"/>
              <w:ind w:left="20"/>
              <w:jc w:val="both"/>
            </w:pPr>
            <w:r>
              <w:rPr>
                <w:rFonts w:ascii="Times New Roman"/>
                <w:b w:val="false"/>
                <w:i w:val="false"/>
                <w:color w:val="000000"/>
                <w:sz w:val="20"/>
              </w:rPr>
              <w:t>
("жалпы сақтандыру" саласы бойынша қызметті жүзеге асыратын сақтандыру ұйымдарына арналған)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страхового брокера, филиала страхового брокера-нерезидента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ұйымның, оның ішінде филиалдары мен өкілдіктерінің толық атауы, мекенжайы (орналасқан орны),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қайта тіркеу талап етілетін құрылтай құжаттарына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брокерінің филиалы, Қазақстан Республикасы бейрезидент-сақтандыру брокері-филиалы, сақтандыру брокерінің филиалдары мен өкілдіктерінің (бар болса) толық атауы, орналасқан жері, қаланың (облыстың, ауданның) кодын көрсете отырып байланыс телефондарының, факстарының (бар болса) нөмірлері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жеке шотынан үзінді-көшірме немесе серіктестікке қатысушылардың тізілімінен үзінді-көшірме алған күннен бастап не заңды тұлға мемлекеттік тіркелген және (немесе) филиал және (немесе) өкілдік есептік тіркелген, қайта тіркеу талап етілетін құрылтай құжаттарына өзгерістер және (немесе) толықтырулар тіркелген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не жарғысына немесе серіктестікке қатысушылардың тізіліміне сәйкес акционерлер (қатысушылар) туралы мәліметтер: жеке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тегі, аты, әкесінің аты (бар болса); заңды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заңды тұлғаның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лауазымға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(бар болса), атқаратын лауазымы және басқа лауазымға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 Қазақстан Республикасының бейрезидент-сақтандыру брокерінің филиалын мемлекеттік тіркеу (қайта тіркеу) туралы және (немесе) сақтандыру брокерінің филиалын және (немесе) өкілдігін (бар болса) есептік тіркеу (қайта тіркеу) туралы анықтамалар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алуға (қайта ресімдеуге)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(қайта ресімделген)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лицензиясы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түрлері: өз атынан және сақтанушының тапсырмасы бойынша сақтандыру шарттарын жасау бойынша делдалдық қызмет; өз атынан және қайта сақтанушының (цеденттің) тапсырмасы бойынша қайта сақтандыру шарттарын жасау бойынша делдалдық қызмет; Қазақстан Республикасының сақтандыру және сақтандыру қызметі туралы заңнамасына сәйкес сақтандыру брокері, Қазақстан Республикасының бейрезидент-сақтандыру брокерінің филиалы жүзеге асыратын қосымша рұқсат етілген қызмет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мен шығын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шоғырландырылған қаржылық есептілік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еншілес ұйым (ұйымдар) болған кезде жылдық шоғырландырылған қаржылық есептілік (бухгалтерлік баланс, пайда мен шығын туралы есеп, ақша қаражатының қозғалысы туралы есеп, капиталдағы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қызметін және аяқталған қаржы жылының қорытындылары бойынша оның қызметіндегі маңызды оқиғаларды сипаттайтын негізгі көрсеткіштердің талдауын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бірлестіктеріне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күнін, сақтандырушының атауын, сақтандыру объектісін және шартты жасасу мәні болып табылатын тәуекелдер тізбесін, оның қолданылу кезеңін және шарт бойынша сақтандыру сомасын қоса алғанда,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сақтандырудың қолданыстағы шарты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 шартын жасауға, оған өзгерістер мен толықтырулар енгізуге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 шартының нөмірі мен жасалған күнін; сақтандыру (қайта сақтандыру) ұйымының, Қазақстан Республикасының бейрезидент-сақтандыру ұйымы филиалының толық атауын; сақтандыру объектісін және тәуекелдер тізбесін; сақтандыру брокерінің, Қазақстан Республикасының бейрезидент-сақтандыру брокері филиалының сақтандыру және қайта сақтандыру шарттарын жасауға байланысты тәуекелдерге қатысты сақтандыру сомасын; сақтандыру шартының қолданылу мерзімін қамтитын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жасалған сақтандыру (қайта сақтандыру) шарттары бойынша бекіткен сақтандыру брокерінің комиссиялық сыйақысының ең төменгі және ең жоғарғы мөлшері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комиссиялық сыйақы мөлшерлері туралы қағидалары бекітілгеннен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комиссиялық сыйақы талаптары, төлеу тәртібі және мөлшері туралы ішкі қағидалары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жасалған сақтандыру (қайта сақтандыру) шарттары бойынша көрсетілген қызметтер үшін комиссиялық сыйақысының мөлшерін қамтитын мәліметтер.</w:t>
            </w:r>
          </w:p>
          <w:p>
            <w:pPr>
              <w:spacing w:after="20"/>
              <w:ind w:left="20"/>
              <w:jc w:val="both"/>
            </w:pPr>
            <w:r>
              <w:rPr>
                <w:rFonts w:ascii="Times New Roman"/>
                <w:b w:val="false"/>
                <w:i w:val="false"/>
                <w:color w:val="000000"/>
                <w:sz w:val="20"/>
              </w:rPr>
              <w:t>
Көрсетілген мәліметтер сондай-ақ сақтандыру брокерінің клиенттері үшін оның көрсететін қызметтері үшін сыйақы қалыптастыру тәртібі және қағидаттары туралы қысқаша ақпараттық анықтаманы қамтуға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ұйымдарымен үлестес болу және сақтандыру (қайта сақтандыру) ұйымдарымен өзге де ресми байланыс жасау фактілерінің болуы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тоқсан сайын, сондай-ақ сақтандыру (қайта сақтандыру) ұйымымен үлестес болған немесе жаңа шарт жасалған кезден бастап бес жұмыс күні ішінде орналастырылуға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Мәліметтер сақтандыру (қайта сақтандыру) ұйымдарымен үлестес болу фактілерінің болуы туралы ақпаратты қамтиды.</w:t>
            </w:r>
          </w:p>
          <w:p>
            <w:pPr>
              <w:spacing w:after="20"/>
              <w:ind w:left="20"/>
              <w:jc w:val="both"/>
            </w:pPr>
            <w:r>
              <w:rPr>
                <w:rFonts w:ascii="Times New Roman"/>
                <w:b w:val="false"/>
                <w:i w:val="false"/>
                <w:color w:val="000000"/>
                <w:sz w:val="20"/>
              </w:rPr>
              <w:t>
Мәліметтерде мынадай ақпарат көрсетіледі:</w:t>
            </w:r>
          </w:p>
          <w:p>
            <w:pPr>
              <w:spacing w:after="20"/>
              <w:ind w:left="20"/>
              <w:jc w:val="both"/>
            </w:pPr>
            <w:r>
              <w:rPr>
                <w:rFonts w:ascii="Times New Roman"/>
                <w:b w:val="false"/>
                <w:i w:val="false"/>
                <w:color w:val="000000"/>
                <w:sz w:val="20"/>
              </w:rPr>
              <w:t>
үлестес болған күні; толық атауы / Т.А.Ә.; заңды тұлғаның мемлекеттік тіркелген күні; заңдв тұлғаның мемлекеттік тіркелген нөмірі; пошта мекенжайы; елі; пошта мекенжайы; ауданы; үлестестігін тану үшін негіздеме.</w:t>
            </w:r>
          </w:p>
          <w:p>
            <w:pPr>
              <w:spacing w:after="20"/>
              <w:ind w:left="20"/>
              <w:jc w:val="both"/>
            </w:pPr>
            <w:r>
              <w:rPr>
                <w:rFonts w:ascii="Times New Roman"/>
                <w:b w:val="false"/>
                <w:i w:val="false"/>
                <w:color w:val="000000"/>
                <w:sz w:val="20"/>
              </w:rPr>
              <w:t>
2. Қолда бар шарттардың және сақтандыру (қайта сақтандыру) ұйымдарымен өзге де ресми байланыстардың болуы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көрсететін консультациялық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 көрсету туралы шарттар жасалған күннен бастап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 жасаған консультациялық қызметтер көрсету туралы шарттар туралы ақпарат көрсетіледі.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таратылған,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интернет-ресурсында орналастыратын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 мекенжайы (орналасқан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таратылған,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толық атауы, орналасқан жері, қаланың коды көрсетілген байланыс телефондарының, факстарының нөмірлері (бар болса),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құрамындағы өзгерістерге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дербес шотынан үзінді-көшірмені алған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туралы мәліметтер (заңды тұлғаға тиесілі бағалы қағаздар санының эмитенттің (орналастырылған және (немесе) дауыс беретін) бағалы қағаздар санына пайызбен арақатынасы көрсетілген оның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құрамындағы өзгерістерге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лауазымға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(бар болса), атқаратын лауазымы және басқа лауазымға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таратылған,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мемлекеттік тіркелгені (қайта тіркелгені) туралы анықтама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туралы Қазақстан Республикасының заңнамасына сәйкес кепілдік берілетін сақтандыру түрлерінің және (немесе) Сақтандыру төлемдеріне кепілдік беру қоры туралы Қазақстан Республикасының заңнамасына сәйкес жүзеге асырылатын қызметтің өзге түрлерінің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 3 (үш) жыл ішіндегі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мен шығын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3 (үш) жыл ішіндегі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таратылған,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қызметін және оның аяқталған қаржы жылының қорытындылары бойынша маңызды оқиғаларын сипаттайтын негізгі көрсеткіштерге талдауды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бірлестігіне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Бірлестікке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 сақтандыру ұйымдары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қатысу шартына қол қойған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қатысу шартының негізінде сақтандыру төлемдеріне кепілдік беру жүйесіне қатысушылар болып табылатын сақтандыру ұйымдарының толық атауын; Сақтандыру төлемдеріне кепілдік беру қорына қатысу шартын жасасу күні мен нөмірін қамтитын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 офисінің, оның ішінде оның филиалдары мен өкілдіктерінің толық атауы, мекенжайы (орналасқан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құрылтай құжаттарға қайта тіркеуді талап ететін енгізілетін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тегі, аты, әкесінің аты (бар болса), сақтандыру омбудсманы офисінің, оның филиалдарының және (немесе) өкілдіктерінің (бар болса) орналасқан жері, қаланың (облыстың, ауданның) коды көрсетілген телефондарының, факстарының нөмірлері (бар болса),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 сайлау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Сайлануына (қайта сайлануына, өкілеттіктерін мерзімінен бұрын тоқтатуына)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Сайланған (қайта сайланған, өкілеттіктерін мерзімінен бұрын тоқтатқан)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сақтандыру омбудсманын сайлау (қайта сайлау, өкілеттіктерін мерзімінен бұрын тоқтату) туралы шешім қабылдау күні және сақтандыру омбудсманы өкілеттіктерінің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өкілдер кеңесінің құрамына кіретін сақтандыру ұйымдарының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кеңесі құрамындағы өзгерістерге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кеңесінің құрамы құрылған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өкілдер кеңесінің құрамына кіретін сақтандыру ұйымдарының, Қазақстан Республикасының бейрезидент-сақтандыру (қайта сақтандыру) ұйымдары филиалдарының толық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және ерікті сақтандыру мәселелері бойынша сақтандыру ұйымдары, Қазақстан Республикасының бейрезидент-сақтандыру (қайта сақтандыру) ұйымдарының филиалдары арасында; сақтандыру шарттары бойынша сақтанушылар (сақтандырылушылар, пайда алушылар) және сақтандыру ұйымдары, Қазақстан Республикасының бейрезидент-сақтандыру (қайта сақтандыру) ұйымдарының филиалдары арасында туындайтын келіспеушіліктерді реттеу жөніндегі қызмет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оның ішінде дауларды шешу жөніндегі өтініштерді қарау және шешімдер қабылдау тәртібі мен мерзімдерін регламенттейтін ішкі қағидалар, сондай-ақ сақтандыру нарығына қатысушылармен жасалған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регламенттейтін ішкі қағидалар және сақтандыру нарығына қатысушылармен жасалған меморандумдар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(қайта сақтандыру) брокерлері филиалдарының бірлестігіне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3 (үш) жыл ішіндегі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сипаттайтын негізгі көрсеткіштерді және аяқталған қаржы жылының қорытындылары бойынша оның қызметіндегі маңызды оқиғаларды талдауды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шеңберінде көлік құралына келтірілген зиянның мөлшерін қалпына келтіріп жөндеудің құнын айқындау кезінде амортизациялық тозу мөлшерін айқындауға мүмкіндік беретін веб-парақша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13460 болып тіркелген "Мамандандырылған бағдарламалық қамтамасыз етуге қойылатын талаптарды және көлік құралына келтірілген зиян мөлшерін айқындау қағидаларын бекіту туралы" Қазақстан Республикасы Ұлттық Банкі Басқармасының 2016 жылғы 28 қаңтардағы № 14 </w:t>
            </w:r>
            <w:r>
              <w:rPr>
                <w:rFonts w:ascii="Times New Roman"/>
                <w:b w:val="false"/>
                <w:i w:val="false"/>
                <w:color w:val="000000"/>
                <w:sz w:val="20"/>
              </w:rPr>
              <w:t>қаулысына</w:t>
            </w:r>
            <w:r>
              <w:rPr>
                <w:rFonts w:ascii="Times New Roman"/>
                <w:b w:val="false"/>
                <w:i w:val="false"/>
                <w:color w:val="000000"/>
                <w:sz w:val="20"/>
              </w:rPr>
              <w:t xml:space="preserve"> өзгерістер және (немесе) толықтырулар енгізілген күннен бастап 5 жұмыс күнінен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келтірілген зиянның мөлшерін айқындау кезінде тозу мөлшерін анықтауға мүмкіндік беретін веб-парақша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офисінде дауларды реттеу туралы өтініштердің саны бойынша сақтандыру ұйымдарының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(он бесінші) күнінен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ұйымдарының сақтанушылармен (сақтандырылушылармен, пайда алушылармен) жүргізетін жұмыстарының деңгейін сипаттайтын көрсеткіштерді қамтитын есеп (*pdf форматтағы құжат)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 мекенжайы, (орналасқан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толық атауы, орналасқан жері, қаланың коды көрсетілген байланыс телефондарының, факстарының нөмірлері (бар болса),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шығарылған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(қатысушылар) туралы мәліметтер (заңды тұлғаға тиесілі бағалы қағаздар санының эмитенттің бағалы қағаздар (орналастырылған және (немесе) дауыс беретін) санына пайызбен арақатынасы көрсетілген заңды тұлғаның толық атауы мен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атқаратын лауазымының атауы, директорлар кеңесінің басшы лауазымына тағайындау туралы шешім шығарған күні және оның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және сақтандыру қызметі туралы заңнамасының және сақтандырудың міндетті түрлерін реттейтін Қазақстан Республикасының заңнамалық актілерінің негізінде міндетті және ерікті сақтандыру түрлері бойынша дерекқорды қалыптастыру және жүргізу жөніндегі қызметті; сақтандыру агенттерінің бірыңғай тізілімін жүргізу жөніндегі қызметті; сақтандыру шарттарын электрондық нысанда жасау үшін пайдаланылатын сақтандыру ұйымдарының интернет-ресурстарының тізбесін қамтитын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үш жыл ішіндегі қызмет қорытындылары туралы есептер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қызметін және оның аяқталған қаржы жылының қорытындылары бойынша маңызды оқиғаларын сипаттайтын негізгі көрсеткіштерге талдауды қамтитын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(қайта сақтандыру) брокерлері филиалдарының бірлестігіне қатысу туралы мәліметтер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 бойынша статистикалық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7 (жетінші) жұмыс күнінен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жылы жүзеге асырылған сақтандыру төлемдерінің сомасы бойынша, сондай-ақ сақтандырудың мынадай сыныптары:</w:t>
            </w:r>
          </w:p>
          <w:p>
            <w:pPr>
              <w:spacing w:after="20"/>
              <w:ind w:left="20"/>
              <w:jc w:val="both"/>
            </w:pPr>
            <w:r>
              <w:rPr>
                <w:rFonts w:ascii="Times New Roman"/>
                <w:b w:val="false"/>
                <w:i w:val="false"/>
                <w:color w:val="000000"/>
                <w:sz w:val="20"/>
              </w:rPr>
              <w:t>
міндеттемелер көлемі;</w:t>
            </w:r>
          </w:p>
          <w:p>
            <w:pPr>
              <w:spacing w:after="20"/>
              <w:ind w:left="20"/>
              <w:jc w:val="both"/>
            </w:pPr>
            <w:r>
              <w:rPr>
                <w:rFonts w:ascii="Times New Roman"/>
                <w:b w:val="false"/>
                <w:i w:val="false"/>
                <w:color w:val="000000"/>
                <w:sz w:val="20"/>
              </w:rPr>
              <w:t>
сақтандыру сыйлықақыларының сомасы;</w:t>
            </w:r>
          </w:p>
          <w:p>
            <w:pPr>
              <w:spacing w:after="20"/>
              <w:ind w:left="20"/>
              <w:jc w:val="both"/>
            </w:pPr>
            <w:r>
              <w:rPr>
                <w:rFonts w:ascii="Times New Roman"/>
                <w:b w:val="false"/>
                <w:i w:val="false"/>
                <w:color w:val="000000"/>
                <w:sz w:val="20"/>
              </w:rPr>
              <w:t>
сақтандыру (қайта сақтандыру) шарттарының саны бойынша қолданыстағы және ағымдағы қаржылық жылы жасалған сақтандыру (қайта сақтандыру) шарттары бойынша статистикалық ақпарат.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