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b820" w14:textId="423b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инспектордың қызметтік куәлігінің, нөмірлік мөртабанның және пломбирдің үлгісін бекіту туралы" Қазақстан Республикасы Энергетика министрінің 2015 жылғы 13 ақпандағы № 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28 қарашадағы № 459 бұйрығы. Қазақстан Республикасының Әділет министрлігінде 2018 жылғы 29 қарашада № 17816 болып тіркелді. Күші жойылды - Қазақстан Республикасы Энергетика министрінің 2024 жылғы 30 қазандағы № 386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30.10.2024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техникалық инспектордың қызметтік куәлігінің, нөмірлік мөртабанның және пломбирдің үлгісін бекіту туралы" Қазақстан Республикасы Энергетика министрінің 2015 жылғы 13 ақпандағы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10440 болып тіркелген, "Әділет" ақпараттық-құқықтық жүйесінде 2015 жылғы 15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техникалық инспектордың қызметтік куәлігінің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техникалық инспектордың нөмірлі мөртабанының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ресми жариялағаннан кейін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техникалық инспектордың қызметтік куәлігінің үлгісі</w:t>
      </w:r>
    </w:p>
    <w:p>
      <w:pPr>
        <w:spacing w:after="0"/>
        <w:ind w:left="0"/>
        <w:jc w:val="left"/>
      </w:pPr>
      <w:r>
        <w:br/>
      </w:r>
    </w:p>
    <w:p>
      <w:pPr>
        <w:spacing w:after="0"/>
        <w:ind w:left="0"/>
        <w:jc w:val="both"/>
      </w:pPr>
      <w:r>
        <w:drawing>
          <wp:inline distT="0" distB="0" distL="0" distR="0">
            <wp:extent cx="77216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техникалық инспектордың қызметтік куәлігінің (бұдан әрі – қызметтік куәлік) мұқабасы Мемлекеттік техникалық инспектордың қызметтік куәлігінің үлгісіне сәйкес нысан бойынша көк түсті. Қызметтік куәліктің ашылған күйіндегі көлемі тігінен 65 миллиметр және көлденеңінен 190 миллиметр.</w:t>
      </w:r>
    </w:p>
    <w:p>
      <w:pPr>
        <w:spacing w:after="0"/>
        <w:ind w:left="0"/>
        <w:jc w:val="both"/>
      </w:pPr>
      <w:r>
        <w:rPr>
          <w:rFonts w:ascii="Times New Roman"/>
          <w:b w:val="false"/>
          <w:i w:val="false"/>
          <w:color w:val="000000"/>
          <w:sz w:val="28"/>
        </w:rPr>
        <w:t>
      2. Қызметтік куәліктің бет жағында баспа қарпімен мемлекеттік және орыс тілдерінде: "ЭНЕРГЕТИКА МИНИСТРЛІГІ МИНИСТЕРСТВО ЭНЕРГЕТИКИ" деген жазу жазылған және қызметтік куәліктің ортасында, Қазақстан Республикасының мемлекеттік стандарттарына сәйкес орындалған, "QAZAQSTAN" деген жазуы бар алтын түсті Қазақстан Республикасының Мемлекеттік Елтаңбасы орналастырылған.</w:t>
      </w:r>
    </w:p>
    <w:p>
      <w:pPr>
        <w:spacing w:after="0"/>
        <w:ind w:left="0"/>
        <w:jc w:val="both"/>
      </w:pPr>
      <w:r>
        <w:rPr>
          <w:rFonts w:ascii="Times New Roman"/>
          <w:b w:val="false"/>
          <w:i w:val="false"/>
          <w:color w:val="000000"/>
          <w:sz w:val="28"/>
        </w:rPr>
        <w:t>
      3. Қызметтік куәліктің ішкі сол және оң бөліктері Мемлекеттік техникалық инспектордың қызметтік куәлігінің белгіленген үлгісінде ақ түсте орындалған.</w:t>
      </w:r>
    </w:p>
    <w:p>
      <w:pPr>
        <w:spacing w:after="0"/>
        <w:ind w:left="0"/>
        <w:jc w:val="both"/>
      </w:pPr>
      <w:r>
        <w:rPr>
          <w:rFonts w:ascii="Times New Roman"/>
          <w:b w:val="false"/>
          <w:i w:val="false"/>
          <w:color w:val="000000"/>
          <w:sz w:val="28"/>
        </w:rPr>
        <w:t>
      4. Қызметтік куәліктің ішкі сол бөлігінде:</w:t>
      </w:r>
    </w:p>
    <w:p>
      <w:pPr>
        <w:spacing w:after="0"/>
        <w:ind w:left="0"/>
        <w:jc w:val="both"/>
      </w:pPr>
      <w:r>
        <w:rPr>
          <w:rFonts w:ascii="Times New Roman"/>
          <w:b w:val="false"/>
          <w:i w:val="false"/>
          <w:color w:val="000000"/>
          <w:sz w:val="28"/>
        </w:rPr>
        <w:t>
      жоғарғы бөлігінде қара түсте орындалған мемлекеттік тілде: "ҚАЗАҚСТАН РЕСПУБЛИКАСЫ ЭНЕРГЕТИКА МИНИСТРЛІГІ АТОМДЫҚ ЖЭНЕ ЭНЕРГЕТИКАЛЫҚ ҚАДАҒАЛАУ МЕН БАҚЫЛАУ КОМИТЕТІНІҢ АУМАҒЫ БОЙЫНША ОРГАН АТАУЫ" деген жазу бар;</w:t>
      </w:r>
    </w:p>
    <w:p>
      <w:pPr>
        <w:spacing w:after="0"/>
        <w:ind w:left="0"/>
        <w:jc w:val="both"/>
      </w:pPr>
      <w:r>
        <w:rPr>
          <w:rFonts w:ascii="Times New Roman"/>
          <w:b w:val="false"/>
          <w:i w:val="false"/>
          <w:color w:val="000000"/>
          <w:sz w:val="28"/>
        </w:rPr>
        <w:t>
      сол бөлігінің ортасында қара түспен мемлекеттік тілде "№ 00-00 КУӘЛІК" деген жазу орналастырылған, оның астында қара түспен мемлекеттік тілде мемлекеттік техникалық инспектордың (бұдан әрі – инспектор) аты, әкесінің аты, тегі және атқаратын лауазымы көрсетіледі. Қызметтік куәліктің нөмірі қара түспен басылады:</w:t>
      </w:r>
    </w:p>
    <w:p>
      <w:pPr>
        <w:spacing w:after="0"/>
        <w:ind w:left="0"/>
        <w:jc w:val="both"/>
      </w:pPr>
      <w:r>
        <w:rPr>
          <w:rFonts w:ascii="Times New Roman"/>
          <w:b w:val="false"/>
          <w:i w:val="false"/>
          <w:color w:val="000000"/>
          <w:sz w:val="28"/>
        </w:rPr>
        <w:t>
      сол бөлігінде Қазақстан Республикасының мемлекеттік стандарттарына сәйкес орындалған, астында көк түсте мемлекеттік тілде "АЭҚБК Қазақстан" деген жазу орналастырылған, "QAZAQSTAN" деген жазуы бар алтын түсті Қазақстан Республикасының Елтаңбасы бейнеленген;</w:t>
      </w:r>
    </w:p>
    <w:p>
      <w:pPr>
        <w:spacing w:after="0"/>
        <w:ind w:left="0"/>
        <w:jc w:val="both"/>
      </w:pPr>
      <w:r>
        <w:rPr>
          <w:rFonts w:ascii="Times New Roman"/>
          <w:b w:val="false"/>
          <w:i w:val="false"/>
          <w:color w:val="000000"/>
          <w:sz w:val="28"/>
        </w:rPr>
        <w:t>
      төменгі бөлігінде қызметтік куәліктің қолдану мерзімі мемлекеттік және орыс тілдерінде көрсетіледі.</w:t>
      </w:r>
    </w:p>
    <w:p>
      <w:pPr>
        <w:spacing w:after="0"/>
        <w:ind w:left="0"/>
        <w:jc w:val="both"/>
      </w:pPr>
      <w:r>
        <w:rPr>
          <w:rFonts w:ascii="Times New Roman"/>
          <w:b w:val="false"/>
          <w:i w:val="false"/>
          <w:color w:val="000000"/>
          <w:sz w:val="28"/>
        </w:rPr>
        <w:t>
      5. Қызметтік куәліктің оң бөлігінде:</w:t>
      </w:r>
    </w:p>
    <w:p>
      <w:pPr>
        <w:spacing w:after="0"/>
        <w:ind w:left="0"/>
        <w:jc w:val="both"/>
      </w:pPr>
      <w:r>
        <w:rPr>
          <w:rFonts w:ascii="Times New Roman"/>
          <w:b w:val="false"/>
          <w:i w:val="false"/>
          <w:color w:val="000000"/>
          <w:sz w:val="28"/>
        </w:rPr>
        <w:t>
      жоғарғы бөлігінде қара түсте орындалған орыс тілінде "МИНИСТЕРСТВО ЭНЕРГЕТИКИ РЕСПУБЛИКИ КАЗАХСТАН НАИМЕНОВАНИЕ ОРГАНА ПО ТЕРРИТОРИАЛЬНОСТИ КОМИТЕТА АТОМНОГО И ЭНЕРГЕТИЧЕСКОГО НАДЗОРА И КОНТРОЛЯ" деген жазу бар;</w:t>
      </w:r>
    </w:p>
    <w:p>
      <w:pPr>
        <w:spacing w:after="0"/>
        <w:ind w:left="0"/>
        <w:jc w:val="both"/>
      </w:pPr>
      <w:r>
        <w:rPr>
          <w:rFonts w:ascii="Times New Roman"/>
          <w:b w:val="false"/>
          <w:i w:val="false"/>
          <w:color w:val="000000"/>
          <w:sz w:val="28"/>
        </w:rPr>
        <w:t>
      сол бұрышында 3х4 сантиметр көлемінде инспектордың түрлі-түсті фотосуреті (анфас) орналастырылады. Инспектор ақ түсті реңде іскерлік стильдегі киіммен бас киімсіз түседі;</w:t>
      </w:r>
    </w:p>
    <w:p>
      <w:pPr>
        <w:spacing w:after="0"/>
        <w:ind w:left="0"/>
        <w:jc w:val="both"/>
      </w:pPr>
      <w:r>
        <w:rPr>
          <w:rFonts w:ascii="Times New Roman"/>
          <w:b w:val="false"/>
          <w:i w:val="false"/>
          <w:color w:val="000000"/>
          <w:sz w:val="28"/>
        </w:rPr>
        <w:t>
      оң бөлігінің ортасында қара түсте орындалған орыс тілінде "УДОСТОВЕРЕНИЕ № 00-00" деген жазу орналастырылған, оның астында орыс тілінде инспектордың аты, әкесінің аты, тегі және атқаратын лауазымы көрсетіледі. Қызметтік куәліктің нөмірі қара түспен басылады;</w:t>
      </w:r>
    </w:p>
    <w:p>
      <w:pPr>
        <w:spacing w:after="0"/>
        <w:ind w:left="0"/>
        <w:jc w:val="both"/>
      </w:pPr>
      <w:r>
        <w:rPr>
          <w:rFonts w:ascii="Times New Roman"/>
          <w:b w:val="false"/>
          <w:i w:val="false"/>
          <w:color w:val="000000"/>
          <w:sz w:val="28"/>
        </w:rPr>
        <w:t>
      қызметтік куәліктің оң бөлігінде қара түсте орындалған мемлекеттік тілде "Комитет төрағасы Председатель Комитета" деген жазу орналастырылады.</w:t>
      </w:r>
    </w:p>
    <w:p>
      <w:pPr>
        <w:spacing w:after="0"/>
        <w:ind w:left="0"/>
        <w:jc w:val="both"/>
      </w:pPr>
      <w:r>
        <w:rPr>
          <w:rFonts w:ascii="Times New Roman"/>
          <w:b w:val="false"/>
          <w:i w:val="false"/>
          <w:color w:val="000000"/>
          <w:sz w:val="28"/>
        </w:rPr>
        <w:t>
      6. Қазақстан Республикасы Энергетика министрлігінің Атомдық және энергетикалық қадағалау мен бақылау комитетінің (бұдан әрі – Комитет) орталық аппараты және аумақтық бөлімшелері инспекторларының қызметтік куәлігі Комитет төрағасының қолымен бекітіледі және Комитеттің елтаңбалық мөрімен басылады.</w:t>
      </w:r>
    </w:p>
    <w:p>
      <w:pPr>
        <w:spacing w:after="0"/>
        <w:ind w:left="0"/>
        <w:jc w:val="both"/>
      </w:pPr>
      <w:r>
        <w:rPr>
          <w:rFonts w:ascii="Times New Roman"/>
          <w:b w:val="false"/>
          <w:i w:val="false"/>
          <w:color w:val="000000"/>
          <w:sz w:val="28"/>
        </w:rPr>
        <w:t>
      7. Инспекторға қызметтік куәлікті беру кезінде куәлік нөмірі ұсынылған шифрлар ескеріле отырып қалыптастырылады, атап айтқанда, № 00-00, мұндағы алғашқы екі сан 00 – Комитеттің орталық аппараты немесе аумақтық бөлімшесінің шифрі, одан кейінгі екі сан 00 – мемлекеттік техникалық инспекторлардың қызметтік куәліктерін, нөмірлі мөртабандарын және пломбирлерін беру және кәдеге жарату журналына сәйкес инспектор куәлігінің реттік нөміріне сәйкес.</w:t>
      </w:r>
    </w:p>
    <w:p>
      <w:pPr>
        <w:spacing w:after="0"/>
        <w:ind w:left="0"/>
        <w:jc w:val="both"/>
      </w:pPr>
      <w:r>
        <w:rPr>
          <w:rFonts w:ascii="Times New Roman"/>
          <w:b w:val="false"/>
          <w:i w:val="false"/>
          <w:color w:val="000000"/>
          <w:sz w:val="28"/>
        </w:rPr>
        <w:t>
      Комитеттің орталық аппарат және аумақтық бөлімшелер инспекторларының шифрлары:</w:t>
      </w:r>
    </w:p>
    <w:p>
      <w:pPr>
        <w:spacing w:after="0"/>
        <w:ind w:left="0"/>
        <w:jc w:val="both"/>
      </w:pPr>
      <w:r>
        <w:rPr>
          <w:rFonts w:ascii="Times New Roman"/>
          <w:b w:val="false"/>
          <w:i w:val="false"/>
          <w:color w:val="000000"/>
          <w:sz w:val="28"/>
        </w:rPr>
        <w:t xml:space="preserve">
      01 – орталық аппарат; </w:t>
      </w:r>
    </w:p>
    <w:p>
      <w:pPr>
        <w:spacing w:after="0"/>
        <w:ind w:left="0"/>
        <w:jc w:val="both"/>
      </w:pPr>
      <w:r>
        <w:rPr>
          <w:rFonts w:ascii="Times New Roman"/>
          <w:b w:val="false"/>
          <w:i w:val="false"/>
          <w:color w:val="000000"/>
          <w:sz w:val="28"/>
        </w:rPr>
        <w:t xml:space="preserve">
      02 – Комитеттің Астана қаласы бойынша аумақтық департаменті; </w:t>
      </w:r>
    </w:p>
    <w:p>
      <w:pPr>
        <w:spacing w:after="0"/>
        <w:ind w:left="0"/>
        <w:jc w:val="both"/>
      </w:pPr>
      <w:r>
        <w:rPr>
          <w:rFonts w:ascii="Times New Roman"/>
          <w:b w:val="false"/>
          <w:i w:val="false"/>
          <w:color w:val="000000"/>
          <w:sz w:val="28"/>
        </w:rPr>
        <w:t xml:space="preserve">
      03 – Комитеттің Алматы қаласы бойынша аумақтық департаменті; </w:t>
      </w:r>
    </w:p>
    <w:p>
      <w:pPr>
        <w:spacing w:after="0"/>
        <w:ind w:left="0"/>
        <w:jc w:val="both"/>
      </w:pPr>
      <w:r>
        <w:rPr>
          <w:rFonts w:ascii="Times New Roman"/>
          <w:b w:val="false"/>
          <w:i w:val="false"/>
          <w:color w:val="000000"/>
          <w:sz w:val="28"/>
        </w:rPr>
        <w:t xml:space="preserve">
      04 – Комитеттің Шымкент қаласы бойынша аумақтық департаменті; </w:t>
      </w:r>
    </w:p>
    <w:p>
      <w:pPr>
        <w:spacing w:after="0"/>
        <w:ind w:left="0"/>
        <w:jc w:val="both"/>
      </w:pPr>
      <w:r>
        <w:rPr>
          <w:rFonts w:ascii="Times New Roman"/>
          <w:b w:val="false"/>
          <w:i w:val="false"/>
          <w:color w:val="000000"/>
          <w:sz w:val="28"/>
        </w:rPr>
        <w:t xml:space="preserve">
      05 – Комитеттің Ақмола облысы бойынша аумақтық департаменті; </w:t>
      </w:r>
    </w:p>
    <w:p>
      <w:pPr>
        <w:spacing w:after="0"/>
        <w:ind w:left="0"/>
        <w:jc w:val="both"/>
      </w:pPr>
      <w:r>
        <w:rPr>
          <w:rFonts w:ascii="Times New Roman"/>
          <w:b w:val="false"/>
          <w:i w:val="false"/>
          <w:color w:val="000000"/>
          <w:sz w:val="28"/>
        </w:rPr>
        <w:t xml:space="preserve">
      06 – Комитеттің Ақтөбе облысы бойынша аумақтық департаменті; </w:t>
      </w:r>
    </w:p>
    <w:p>
      <w:pPr>
        <w:spacing w:after="0"/>
        <w:ind w:left="0"/>
        <w:jc w:val="both"/>
      </w:pPr>
      <w:r>
        <w:rPr>
          <w:rFonts w:ascii="Times New Roman"/>
          <w:b w:val="false"/>
          <w:i w:val="false"/>
          <w:color w:val="000000"/>
          <w:sz w:val="28"/>
        </w:rPr>
        <w:t xml:space="preserve">
      07 – Комитеттің Алматы облысы бойынша аумақтық департаменті; </w:t>
      </w:r>
    </w:p>
    <w:p>
      <w:pPr>
        <w:spacing w:after="0"/>
        <w:ind w:left="0"/>
        <w:jc w:val="both"/>
      </w:pPr>
      <w:r>
        <w:rPr>
          <w:rFonts w:ascii="Times New Roman"/>
          <w:b w:val="false"/>
          <w:i w:val="false"/>
          <w:color w:val="000000"/>
          <w:sz w:val="28"/>
        </w:rPr>
        <w:t xml:space="preserve">
      08 – Комитеттің Атырау облысы бойынша аумақтық департаменті; </w:t>
      </w:r>
    </w:p>
    <w:p>
      <w:pPr>
        <w:spacing w:after="0"/>
        <w:ind w:left="0"/>
        <w:jc w:val="both"/>
      </w:pPr>
      <w:r>
        <w:rPr>
          <w:rFonts w:ascii="Times New Roman"/>
          <w:b w:val="false"/>
          <w:i w:val="false"/>
          <w:color w:val="000000"/>
          <w:sz w:val="28"/>
        </w:rPr>
        <w:t>
      09 – Комитеттің Шығыс Қазақстан облысы бойынша аумақтық департаменті;</w:t>
      </w:r>
    </w:p>
    <w:p>
      <w:pPr>
        <w:spacing w:after="0"/>
        <w:ind w:left="0"/>
        <w:jc w:val="both"/>
      </w:pPr>
      <w:r>
        <w:rPr>
          <w:rFonts w:ascii="Times New Roman"/>
          <w:b w:val="false"/>
          <w:i w:val="false"/>
          <w:color w:val="000000"/>
          <w:sz w:val="28"/>
        </w:rPr>
        <w:t>
      10 – Комитеттің Жамбыл облысы бойынша аумақтық департаменті;</w:t>
      </w:r>
    </w:p>
    <w:p>
      <w:pPr>
        <w:spacing w:after="0"/>
        <w:ind w:left="0"/>
        <w:jc w:val="both"/>
      </w:pPr>
      <w:r>
        <w:rPr>
          <w:rFonts w:ascii="Times New Roman"/>
          <w:b w:val="false"/>
          <w:i w:val="false"/>
          <w:color w:val="000000"/>
          <w:sz w:val="28"/>
        </w:rPr>
        <w:t>
      11 – Комитеттің Батыс Қазақстан облысы бойынша аумақтық департаменті;</w:t>
      </w:r>
    </w:p>
    <w:p>
      <w:pPr>
        <w:spacing w:after="0"/>
        <w:ind w:left="0"/>
        <w:jc w:val="both"/>
      </w:pPr>
      <w:r>
        <w:rPr>
          <w:rFonts w:ascii="Times New Roman"/>
          <w:b w:val="false"/>
          <w:i w:val="false"/>
          <w:color w:val="000000"/>
          <w:sz w:val="28"/>
        </w:rPr>
        <w:t xml:space="preserve">
      12 – Комитеттің Қарағанды облысы бойынша аумақтық департаменті; </w:t>
      </w:r>
    </w:p>
    <w:p>
      <w:pPr>
        <w:spacing w:after="0"/>
        <w:ind w:left="0"/>
        <w:jc w:val="both"/>
      </w:pPr>
      <w:r>
        <w:rPr>
          <w:rFonts w:ascii="Times New Roman"/>
          <w:b w:val="false"/>
          <w:i w:val="false"/>
          <w:color w:val="000000"/>
          <w:sz w:val="28"/>
        </w:rPr>
        <w:t xml:space="preserve">
      13 – Комитеттің Қостанай облысы бойынша аумақтық департаменті; </w:t>
      </w:r>
    </w:p>
    <w:p>
      <w:pPr>
        <w:spacing w:after="0"/>
        <w:ind w:left="0"/>
        <w:jc w:val="both"/>
      </w:pPr>
      <w:r>
        <w:rPr>
          <w:rFonts w:ascii="Times New Roman"/>
          <w:b w:val="false"/>
          <w:i w:val="false"/>
          <w:color w:val="000000"/>
          <w:sz w:val="28"/>
        </w:rPr>
        <w:t>
      14 – Комитеттің Қызылорда облысы бойынша аумақтық департаменті;</w:t>
      </w:r>
    </w:p>
    <w:p>
      <w:pPr>
        <w:spacing w:after="0"/>
        <w:ind w:left="0"/>
        <w:jc w:val="both"/>
      </w:pPr>
      <w:r>
        <w:rPr>
          <w:rFonts w:ascii="Times New Roman"/>
          <w:b w:val="false"/>
          <w:i w:val="false"/>
          <w:color w:val="000000"/>
          <w:sz w:val="28"/>
        </w:rPr>
        <w:t xml:space="preserve">
      15 – Комитеттің Маңғыстау облысы бойынша аумақтық департаменті; </w:t>
      </w:r>
    </w:p>
    <w:p>
      <w:pPr>
        <w:spacing w:after="0"/>
        <w:ind w:left="0"/>
        <w:jc w:val="both"/>
      </w:pPr>
      <w:r>
        <w:rPr>
          <w:rFonts w:ascii="Times New Roman"/>
          <w:b w:val="false"/>
          <w:i w:val="false"/>
          <w:color w:val="000000"/>
          <w:sz w:val="28"/>
        </w:rPr>
        <w:t>
      16 – Комитеттің Павлодар облысы бойынша аумақтық департаменті;</w:t>
      </w:r>
    </w:p>
    <w:p>
      <w:pPr>
        <w:spacing w:after="0"/>
        <w:ind w:left="0"/>
        <w:jc w:val="both"/>
      </w:pPr>
      <w:r>
        <w:rPr>
          <w:rFonts w:ascii="Times New Roman"/>
          <w:b w:val="false"/>
          <w:i w:val="false"/>
          <w:color w:val="000000"/>
          <w:sz w:val="28"/>
        </w:rPr>
        <w:t>
      17 – Комитеттің Солтүстік Қазақстан облысы бойынша аумақтық департаменті;</w:t>
      </w:r>
    </w:p>
    <w:p>
      <w:pPr>
        <w:spacing w:after="0"/>
        <w:ind w:left="0"/>
        <w:jc w:val="both"/>
      </w:pPr>
      <w:r>
        <w:rPr>
          <w:rFonts w:ascii="Times New Roman"/>
          <w:b w:val="false"/>
          <w:i w:val="false"/>
          <w:color w:val="000000"/>
          <w:sz w:val="28"/>
        </w:rPr>
        <w:t>
      18 – Комитеттің Түркістан облысы бойынша аумақтық департаменті.</w:t>
      </w:r>
    </w:p>
    <w:p>
      <w:pPr>
        <w:spacing w:after="0"/>
        <w:ind w:left="0"/>
        <w:jc w:val="both"/>
      </w:pPr>
      <w:r>
        <w:rPr>
          <w:rFonts w:ascii="Times New Roman"/>
          <w:b w:val="false"/>
          <w:i w:val="false"/>
          <w:color w:val="000000"/>
          <w:sz w:val="28"/>
        </w:rPr>
        <w:t xml:space="preserve">
      Қызметтік куәлікте инспектордың лауазымы Комитеттің немесе оның аумақтық бөлімшелерінің құрылымына сәйкес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Мемлекеттік техникалық инспектордың нөмірлі мөртабанының үлгісі</w:t>
      </w:r>
    </w:p>
    <w:bookmarkEnd w:id="11"/>
    <w:p>
      <w:pPr>
        <w:spacing w:after="0"/>
        <w:ind w:left="0"/>
        <w:jc w:val="left"/>
      </w:pPr>
      <w:r>
        <w:br/>
      </w:r>
    </w:p>
    <w:p>
      <w:pPr>
        <w:spacing w:after="0"/>
        <w:ind w:left="0"/>
        <w:jc w:val="both"/>
      </w:pPr>
      <w:r>
        <w:drawing>
          <wp:inline distT="0" distB="0" distL="0" distR="0">
            <wp:extent cx="51054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054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bookmarkStart w:name="z15" w:id="12"/>
    <w:p>
      <w:pPr>
        <w:spacing w:after="0"/>
        <w:ind w:left="0"/>
        <w:jc w:val="both"/>
      </w:pPr>
      <w:r>
        <w:rPr>
          <w:rFonts w:ascii="Times New Roman"/>
          <w:b w:val="false"/>
          <w:i w:val="false"/>
          <w:color w:val="000000"/>
          <w:sz w:val="28"/>
        </w:rPr>
        <w:t>
      1. Инспектордың мөртабаны қол құралы ретінде, қағаз жеткізгіште бояғышты көшіру түрінде оқиғаны тіркеу функциясын орындау үшін инспектордың – мөртабан иесінің қолын растау ретінде қолданылады.</w:t>
      </w:r>
    </w:p>
    <w:bookmarkEnd w:id="12"/>
    <w:bookmarkStart w:name="z16" w:id="13"/>
    <w:p>
      <w:pPr>
        <w:spacing w:after="0"/>
        <w:ind w:left="0"/>
        <w:jc w:val="both"/>
      </w:pPr>
      <w:r>
        <w:rPr>
          <w:rFonts w:ascii="Times New Roman"/>
          <w:b w:val="false"/>
          <w:i w:val="false"/>
          <w:color w:val="000000"/>
          <w:sz w:val="28"/>
        </w:rPr>
        <w:t>
      2. Инспектордың мөртабаны түрлі материалдарға бедер түрінде оқиғаны тіркеу функциясын орындау үшін есіктерді, сейфтерді, металл шкафтарды, банк қоймаларын, сонымен қатар басқа да сыйымдылықтарды, шкафтарды және т.б. пластилинде (мастикада), сүргіште немесе басқа да (пломбираторға қарағанда) жұмсақтау материалдарда бедерді қою жолымен мөрлеп тастауға арналған.</w:t>
      </w:r>
    </w:p>
    <w:bookmarkEnd w:id="13"/>
    <w:p>
      <w:pPr>
        <w:spacing w:after="0"/>
        <w:ind w:left="0"/>
        <w:jc w:val="both"/>
      </w:pPr>
      <w:r>
        <w:rPr>
          <w:rFonts w:ascii="Times New Roman"/>
          <w:b w:val="false"/>
          <w:i w:val="false"/>
          <w:color w:val="000000"/>
          <w:sz w:val="28"/>
        </w:rPr>
        <w:t xml:space="preserve">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мөртабандардың түрлері үшін түрлі материалдарға бедер немесе бояғышты көшіруді қолдану түрлеріне қарамастан мынадай талаптар белгіленеді.</w:t>
      </w:r>
    </w:p>
    <w:p>
      <w:pPr>
        <w:spacing w:after="0"/>
        <w:ind w:left="0"/>
        <w:jc w:val="both"/>
      </w:pPr>
      <w:r>
        <w:rPr>
          <w:rFonts w:ascii="Times New Roman"/>
          <w:b w:val="false"/>
          <w:i w:val="false"/>
          <w:color w:val="000000"/>
          <w:sz w:val="28"/>
        </w:rPr>
        <w:t>
      Инспектор мөртабандарының конструкциясы біреуін екіншіге бұрау (бұранда бойынша) жолымен екі бөлшектелінетін бөліктен тұратын конструкцияны білдіреді. Әр бөлік бос әр түрлі тереңдігі бар металл (пластмасса) сыйымдылықтан тұрады (стакан түрдегі).</w:t>
      </w:r>
    </w:p>
    <w:p>
      <w:pPr>
        <w:spacing w:after="0"/>
        <w:ind w:left="0"/>
        <w:jc w:val="both"/>
      </w:pPr>
      <w:r>
        <w:rPr>
          <w:rFonts w:ascii="Times New Roman"/>
          <w:b w:val="false"/>
          <w:i w:val="false"/>
          <w:color w:val="000000"/>
          <w:sz w:val="28"/>
        </w:rPr>
        <w:t>
      Мөртабан инспектордың жеке мөртабаны болып табылады, төменде көрсетілген шығыңқылығы сыртқы цилиндрлік жиегінің шетінен (аз) сыйымдылығынан 2,5 миллиметрден кем емес батырып бедерлеу нөмірлі мөртабаны бар силиконды (пластмассалық) ендірме.</w:t>
      </w:r>
    </w:p>
    <w:p>
      <w:pPr>
        <w:spacing w:after="0"/>
        <w:ind w:left="0"/>
        <w:jc w:val="both"/>
      </w:pPr>
      <w:r>
        <w:rPr>
          <w:rFonts w:ascii="Times New Roman"/>
          <w:b w:val="false"/>
          <w:i w:val="false"/>
          <w:color w:val="000000"/>
          <w:sz w:val="28"/>
        </w:rPr>
        <w:t>
      Мөртабанның алынбалы қақпағын бояғышпен (мастикамен) нөмірлі мөртабанды батырып бедерлеу үшін мөрқалыптық тығырығы орнатылады.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147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1-сурет. Инспектордың мөртабан үлгісінің нысаны.</w:t>
      </w:r>
    </w:p>
    <w:bookmarkEnd w:id="14"/>
    <w:p>
      <w:pPr>
        <w:spacing w:after="0"/>
        <w:ind w:left="0"/>
        <w:jc w:val="both"/>
      </w:pPr>
      <w:r>
        <w:rPr>
          <w:rFonts w:ascii="Times New Roman"/>
          <w:b w:val="false"/>
          <w:i w:val="false"/>
          <w:color w:val="000000"/>
          <w:sz w:val="28"/>
        </w:rPr>
        <w:t>
      Инспектордың нөмірлі мөртабаны дөңгелек нысанда болады, диаметрі 40 миллиметр.</w:t>
      </w:r>
    </w:p>
    <w:p>
      <w:pPr>
        <w:spacing w:after="0"/>
        <w:ind w:left="0"/>
        <w:jc w:val="both"/>
      </w:pPr>
      <w:r>
        <w:rPr>
          <w:rFonts w:ascii="Times New Roman"/>
          <w:b w:val="false"/>
          <w:i w:val="false"/>
          <w:color w:val="000000"/>
          <w:sz w:val="28"/>
        </w:rPr>
        <w:t xml:space="preserve">
      Дөңгелек сұлбасының ішкі жағында мөртабан шетінің бойымен (шеңбер бойымен) ААА әрпімен Комитеттің орталық аппаратының немесе аумақтық бөлімшелерінің аббревиатурасы осы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Үлгі үшін (ААА):</w:t>
      </w:r>
    </w:p>
    <w:p>
      <w:pPr>
        <w:spacing w:after="0"/>
        <w:ind w:left="0"/>
        <w:jc w:val="both"/>
      </w:pPr>
      <w:r>
        <w:rPr>
          <w:rFonts w:ascii="Times New Roman"/>
          <w:b w:val="false"/>
          <w:i w:val="false"/>
          <w:color w:val="000000"/>
          <w:sz w:val="28"/>
        </w:rPr>
        <w:t>
      "ҚР ЭМ АЭҚБК орталық аппараты Центральный аппарат КАЭНК МЭ РК"</w:t>
      </w:r>
    </w:p>
    <w:p>
      <w:pPr>
        <w:spacing w:after="0"/>
        <w:ind w:left="0"/>
        <w:jc w:val="both"/>
      </w:pPr>
      <w:r>
        <w:rPr>
          <w:rFonts w:ascii="Times New Roman"/>
          <w:b w:val="false"/>
          <w:i w:val="false"/>
          <w:color w:val="000000"/>
          <w:sz w:val="28"/>
        </w:rPr>
        <w:t>
      Ішкі дөңгелек (шеңбер) бойымен аббревиатура мен мөртабанның ортасында орналасатын нөмірдің арасында БББ инспектордың тегі, аты, әкесінің аты (бар болған жағдайда) көрсетіліп, толық жазылады.</w:t>
      </w:r>
    </w:p>
    <w:p>
      <w:pPr>
        <w:spacing w:after="0"/>
        <w:ind w:left="0"/>
        <w:jc w:val="both"/>
      </w:pPr>
      <w:r>
        <w:rPr>
          <w:rFonts w:ascii="Times New Roman"/>
          <w:b w:val="false"/>
          <w:i w:val="false"/>
          <w:color w:val="000000"/>
          <w:sz w:val="28"/>
        </w:rPr>
        <w:t>
      Үлгі үшін (БББ):</w:t>
      </w:r>
    </w:p>
    <w:p>
      <w:pPr>
        <w:spacing w:after="0"/>
        <w:ind w:left="0"/>
        <w:jc w:val="both"/>
      </w:pPr>
      <w:r>
        <w:rPr>
          <w:rFonts w:ascii="Times New Roman"/>
          <w:b w:val="false"/>
          <w:i w:val="false"/>
          <w:color w:val="000000"/>
          <w:sz w:val="28"/>
        </w:rPr>
        <w:t xml:space="preserve">
      "Тегі (Фамилия), Есімі (Имя), Әкесінің аты (Отчество) (бар болған жағдайда)" </w:t>
      </w:r>
    </w:p>
    <w:p>
      <w:pPr>
        <w:spacing w:after="0"/>
        <w:ind w:left="0"/>
        <w:jc w:val="both"/>
      </w:pPr>
      <w:r>
        <w:rPr>
          <w:rFonts w:ascii="Times New Roman"/>
          <w:b w:val="false"/>
          <w:i w:val="false"/>
          <w:color w:val="000000"/>
          <w:sz w:val="28"/>
        </w:rPr>
        <w:t>
      Мөртабанның ортасында инспектордың қызметтік куәлігінің реттік нөмірі көрсетіледі.</w:t>
      </w:r>
    </w:p>
    <w:bookmarkStart w:name="z18" w:id="15"/>
    <w:p>
      <w:pPr>
        <w:spacing w:after="0"/>
        <w:ind w:left="0"/>
        <w:jc w:val="both"/>
      </w:pPr>
      <w:r>
        <w:rPr>
          <w:rFonts w:ascii="Times New Roman"/>
          <w:b w:val="false"/>
          <w:i w:val="false"/>
          <w:color w:val="000000"/>
          <w:sz w:val="28"/>
        </w:rPr>
        <w:t>
      1-кесте. Комитеттің орталық аппаратының немесе аумақтық бөлімшелерінің аббревиатурасы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немесе аумақтық бөлімшесінің аббревиатурасы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немесе аумақтық бөлімшесінің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Астана қаласы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Алматы қаласы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Шымкент қаласы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Ақмола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Ақтөбе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Алматы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Атырау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Шығыс Қазақстан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аумақтық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Жамбыл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Батыс Қазақстан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Қарағанды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Қостанай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Қызылорда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Маңғыстау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Павлодар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Солтүстік Қазақстан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Түркістан облысы бойынша аумақтық департаменті</w:t>
            </w:r>
          </w:p>
        </w:tc>
      </w:tr>
    </w:tbl>
    <w:p>
      <w:pPr>
        <w:spacing w:after="0"/>
        <w:ind w:left="0"/>
        <w:jc w:val="both"/>
      </w:pPr>
      <w:r>
        <w:rPr>
          <w:rFonts w:ascii="Times New Roman"/>
          <w:b w:val="false"/>
          <w:i w:val="false"/>
          <w:color w:val="000000"/>
          <w:sz w:val="28"/>
        </w:rPr>
        <w:t>
      Ескертпе: Комитеттің аббревиатурасын қосумен – ҚР ЭМ АЭҚБК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