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442" w14:textId="f377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қарашадағы № 59 бұйрығы. Қазақстан Республикасының Әділет министрлігінде 2018 жылғы 26 қарашада № 17790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14167 болып тіркелген, "Әділет" ақпараттық – құқықтық жүйесінде 2016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xml:space="preserve">
      және арнайы есепке алу </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Табиғи монополиялар салаларындағы тәуекел дәрежесін бағалау және қоғамдық маңызы бар нарық субъектісінің баға белгілеу тәртібін және міндеттерін сақтау өлшемшарттары</w:t>
      </w:r>
    </w:p>
    <w:bookmarkEnd w:id="10"/>
    <w:bookmarkStart w:name="z13" w:id="11"/>
    <w:p>
      <w:pPr>
        <w:spacing w:after="0"/>
        <w:ind w:left="0"/>
        <w:jc w:val="left"/>
      </w:pPr>
      <w:r>
        <w:rPr>
          <w:rFonts w:ascii="Times New Roman"/>
          <w:b/>
          <w:i w:val="false"/>
          <w:color w:val="000000"/>
        </w:rPr>
        <w:t xml:space="preserve"> 1-тарау. Жалпы бөлім</w:t>
      </w:r>
    </w:p>
    <w:bookmarkEnd w:id="11"/>
    <w:bookmarkStart w:name="z14" w:id="12"/>
    <w:p>
      <w:pPr>
        <w:spacing w:after="0"/>
        <w:ind w:left="0"/>
        <w:jc w:val="both"/>
      </w:pPr>
      <w:r>
        <w:rPr>
          <w:rFonts w:ascii="Times New Roman"/>
          <w:b w:val="false"/>
          <w:i w:val="false"/>
          <w:color w:val="000000"/>
          <w:sz w:val="28"/>
        </w:rPr>
        <w:t xml:space="preserve">
      1. Осы табиғи монополиялар салаларындағы тәуекел дәрежесін бағалау және қоғамдық маңызы бар нарық субъектісінің баға белгілеу тәртібін және міндеттерін сақтау өлшемшарттары (бұдан әрі – Өлшемшарттар)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"Табиғи монополиялар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 Ұлттық экономика министрінің міндетін атқарушының 2018 жылғы 31 шілдедегі № 3 бұйрығымен бекітілген Мемлекеттік органдардың тәуекелді және тексеру парақтарын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2018 жылғы 14 қыркүйектегі № 17371 болып тіркелген) сәйкес әзірленді.</w:t>
      </w:r>
    </w:p>
    <w:bookmarkEnd w:id="12"/>
    <w:bookmarkStart w:name="z15" w:id="13"/>
    <w:p>
      <w:pPr>
        <w:spacing w:after="0"/>
        <w:ind w:left="0"/>
        <w:jc w:val="both"/>
      </w:pPr>
      <w:r>
        <w:rPr>
          <w:rFonts w:ascii="Times New Roman"/>
          <w:b w:val="false"/>
          <w:i w:val="false"/>
          <w:color w:val="000000"/>
          <w:sz w:val="28"/>
        </w:rPr>
        <w:t>
      2. Осы Өлшемшарттарда мынадай ұғымдар пайдаланылған:</w:t>
      </w:r>
    </w:p>
    <w:bookmarkEnd w:id="13"/>
    <w:bookmarkStart w:name="z16" w:id="14"/>
    <w:p>
      <w:pPr>
        <w:spacing w:after="0"/>
        <w:ind w:left="0"/>
        <w:jc w:val="both"/>
      </w:pPr>
      <w:r>
        <w:rPr>
          <w:rFonts w:ascii="Times New Roman"/>
          <w:b w:val="false"/>
          <w:i w:val="false"/>
          <w:color w:val="000000"/>
          <w:sz w:val="28"/>
        </w:rPr>
        <w:t>
      1) бақылау субъектісі – дара кәсіпкерлер мен заңды тұлғалар, оның ішінде табиғи монополия және (немесе) қоғамдық маңызы бар нарық субъектілері болып табылатын заңды тұлғалардың филиалдары мен өкілдіктері;</w:t>
      </w:r>
    </w:p>
    <w:bookmarkEnd w:id="14"/>
    <w:bookmarkStart w:name="z17" w:id="15"/>
    <w:p>
      <w:pPr>
        <w:spacing w:after="0"/>
        <w:ind w:left="0"/>
        <w:jc w:val="both"/>
      </w:pPr>
      <w:r>
        <w:rPr>
          <w:rFonts w:ascii="Times New Roman"/>
          <w:b w:val="false"/>
          <w:i w:val="false"/>
          <w:color w:val="000000"/>
          <w:sz w:val="28"/>
        </w:rPr>
        <w:t xml:space="preserve">
      2) болмашы бұзушылықтар – табиғи монополиялар және қоғамдық маңызы бар нарық субъектілерінің ақпаратты, есепті, елеулі бұзушылықтарға жататын Заңның </w:t>
      </w:r>
      <w:r>
        <w:rPr>
          <w:rFonts w:ascii="Times New Roman"/>
          <w:b w:val="false"/>
          <w:i w:val="false"/>
          <w:color w:val="000000"/>
          <w:sz w:val="28"/>
        </w:rPr>
        <w:t>18-1-бабына</w:t>
      </w:r>
      <w:r>
        <w:rPr>
          <w:rFonts w:ascii="Times New Roman"/>
          <w:b w:val="false"/>
          <w:i w:val="false"/>
          <w:color w:val="000000"/>
          <w:sz w:val="28"/>
        </w:rPr>
        <w:t xml:space="preserve"> сәйкес алдын ала хабарламаны жіберуді қоспағанда, хабарламаларды, мәліметтерді тиісінше орналастырмауы, тұтынушылардың назарына жеткізбеуі және хабардар етпеуі мен ұсынбауы, қызметтерді көрсету стандарттарын сақтамауы және жыл сайынғы аудитті өткізбеуі;</w:t>
      </w:r>
    </w:p>
    <w:bookmarkEnd w:id="15"/>
    <w:bookmarkStart w:name="z18" w:id="16"/>
    <w:p>
      <w:pPr>
        <w:spacing w:after="0"/>
        <w:ind w:left="0"/>
        <w:jc w:val="both"/>
      </w:pPr>
      <w:r>
        <w:rPr>
          <w:rFonts w:ascii="Times New Roman"/>
          <w:b w:val="false"/>
          <w:i w:val="false"/>
          <w:color w:val="000000"/>
          <w:sz w:val="28"/>
        </w:rPr>
        <w:t>
      3) елеулі бұзушылықтар – табиғи монополиялар және қоғамдық маңызы бар нарық субъектілерінің негізсіз кіріс (түсім) алуын көздейтін міндеттер мен шектеулерді қоспағанда, Қазақстан Республикасының табиғи монополиялар туралы заңнамасында регламенттелген міндеттер мен шектеулерді және реттеліп көрсетілетін қызметтерді (тауарларды, жұмыстарды) тұтынушыларға тең жағдайда ұсыну туралы талапты орындамауы немесе тиісінше орындамауы; Қазақстан Республикасының табиғи монополиялар және қоғамдық маңызы бар нарықтар туралы заңнамасы талаптарының сақталмауы жөнінде расталған бір шағымның немесе өтініштің болуы;</w:t>
      </w:r>
    </w:p>
    <w:bookmarkEnd w:id="16"/>
    <w:bookmarkStart w:name="z19" w:id="17"/>
    <w:p>
      <w:pPr>
        <w:spacing w:after="0"/>
        <w:ind w:left="0"/>
        <w:jc w:val="both"/>
      </w:pPr>
      <w:r>
        <w:rPr>
          <w:rFonts w:ascii="Times New Roman"/>
          <w:b w:val="false"/>
          <w:i w:val="false"/>
          <w:color w:val="000000"/>
          <w:sz w:val="28"/>
        </w:rPr>
        <w:t>
      4) өрескел бұзушылық – бұл Қазақстан Республикасының табиғи монополиялар туралы заңнамасын бұзу нәтижесінде табиғи монополиялар және қоғамдық маңызы бар нарық субъектілері алған негізсіз кірісі (түсім); субъектілердің реттеліп көрсетілетін қызметтерді (тауарларды, жұмыстарды) тұтынушыларға тең жағдайда ұсыну туралы талапты сақтамауы; Қазақстан Республикасының табиғи монополиялар және қоғамдық маңызы бар нарықтар туралы заңнамасы талаптарының сақталмауы жөнінде расталған екі және одан астам шағымдар мен өтініштердің болуы;</w:t>
      </w:r>
    </w:p>
    <w:bookmarkEnd w:id="17"/>
    <w:bookmarkStart w:name="z20" w:id="18"/>
    <w:p>
      <w:pPr>
        <w:spacing w:after="0"/>
        <w:ind w:left="0"/>
        <w:jc w:val="both"/>
      </w:pPr>
      <w:r>
        <w:rPr>
          <w:rFonts w:ascii="Times New Roman"/>
          <w:b w:val="false"/>
          <w:i w:val="false"/>
          <w:color w:val="000000"/>
          <w:sz w:val="28"/>
        </w:rPr>
        <w:t xml:space="preserve">
      5) табиғи монополияларға және қоғамдық маңызы бар нарықтарға жатқызылған көрсетілетін қызметтерді (тауарларды, жұмыстарды) ұсыну саласындағы тәуекел – жеке және заңды тұлғалардың заңды мүдделеріне зиян келтіру ықтималдығы; </w:t>
      </w:r>
    </w:p>
    <w:bookmarkEnd w:id="18"/>
    <w:bookmarkStart w:name="z21" w:id="19"/>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7) тәуекел дәрежесін субъективті бағалау өлшемшарттары (бұдан әрі – субъективті өлшемшарттар) – нақты бақылау субъектісінің (объектісінің) қызметінің нәтижесіне байланысты бақылау субъектілерін (объектілерін) іріктеу үшін қолданылатын тәуекел дәрежесін бағалау өлшемшарттары;</w:t>
      </w:r>
    </w:p>
    <w:bookmarkEnd w:id="20"/>
    <w:bookmarkStart w:name="z23" w:id="21"/>
    <w:p>
      <w:pPr>
        <w:spacing w:after="0"/>
        <w:ind w:left="0"/>
        <w:jc w:val="both"/>
      </w:pPr>
      <w:r>
        <w:rPr>
          <w:rFonts w:ascii="Times New Roman"/>
          <w:b w:val="false"/>
          <w:i w:val="false"/>
          <w:color w:val="000000"/>
          <w:sz w:val="28"/>
        </w:rPr>
        <w:t>
      8)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1"/>
    <w:bookmarkStart w:name="z24" w:id="22"/>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қауіп төндіруге әкеп соқтыратын талаптарды қамтитын талаптар тізбесі.</w:t>
      </w:r>
    </w:p>
    <w:bookmarkEnd w:id="22"/>
    <w:bookmarkStart w:name="z25" w:id="2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жоғары тәуекел дәрежесіне жатқызылған бақылау субъектісіне қатысты қолданылады.</w:t>
      </w:r>
    </w:p>
    <w:bookmarkEnd w:id="23"/>
    <w:bookmarkStart w:name="z26" w:id="24"/>
    <w:p>
      <w:pPr>
        <w:spacing w:after="0"/>
        <w:ind w:left="0"/>
        <w:jc w:val="both"/>
      </w:pPr>
      <w:r>
        <w:rPr>
          <w:rFonts w:ascii="Times New Roman"/>
          <w:b w:val="false"/>
          <w:i w:val="false"/>
          <w:color w:val="000000"/>
          <w:sz w:val="28"/>
        </w:rPr>
        <w:t>
      Жоспардан тыс тексерулер жоғары, жоғары емес тәуекел дәрежесіне жатқызылған бақылау субъектілеріне (объектілеріне) қатысты қолданылады.</w:t>
      </w:r>
    </w:p>
    <w:bookmarkEnd w:id="24"/>
    <w:bookmarkStart w:name="z27" w:id="25"/>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өлшемшарттары объективті және субъективті өлшемшарттар арқылы қалыптасады.</w:t>
      </w:r>
    </w:p>
    <w:bookmarkEnd w:id="25"/>
    <w:bookmarkStart w:name="z28" w:id="26"/>
    <w:p>
      <w:pPr>
        <w:spacing w:after="0"/>
        <w:ind w:left="0"/>
        <w:jc w:val="left"/>
      </w:pPr>
      <w:r>
        <w:rPr>
          <w:rFonts w:ascii="Times New Roman"/>
          <w:b/>
          <w:i w:val="false"/>
          <w:color w:val="000000"/>
        </w:rPr>
        <w:t xml:space="preserve"> 2-тарау. Объективті өлшемшарттар</w:t>
      </w:r>
    </w:p>
    <w:bookmarkEnd w:id="26"/>
    <w:bookmarkStart w:name="z29" w:id="27"/>
    <w:p>
      <w:pPr>
        <w:spacing w:after="0"/>
        <w:ind w:left="0"/>
        <w:jc w:val="both"/>
      </w:pPr>
      <w:r>
        <w:rPr>
          <w:rFonts w:ascii="Times New Roman"/>
          <w:b w:val="false"/>
          <w:i w:val="false"/>
          <w:color w:val="000000"/>
          <w:sz w:val="28"/>
        </w:rPr>
        <w:t>
      5. Табиғи монополиялар салаларында және қоғамдық маңызы бар нарықтарда жоғары тәуекел дәрежесіне Табиғи монополиялар субъектілерінің мемлекеттік тіркеліміне енгізілген, бір күнтізбелік жылдан астам табиғи монополиялар саласына жатқызылған реттеліп көрсетілетін қызметтерді жүзеге асыратын табиғи монополиялар субъектілері және қоғамдық маңызы бар нарық субъектілері жатады.</w:t>
      </w:r>
    </w:p>
    <w:bookmarkEnd w:id="27"/>
    <w:bookmarkStart w:name="z30" w:id="28"/>
    <w:p>
      <w:pPr>
        <w:spacing w:after="0"/>
        <w:ind w:left="0"/>
        <w:jc w:val="both"/>
      </w:pPr>
      <w:r>
        <w:rPr>
          <w:rFonts w:ascii="Times New Roman"/>
          <w:b w:val="false"/>
          <w:i w:val="false"/>
          <w:color w:val="000000"/>
          <w:sz w:val="28"/>
        </w:rPr>
        <w:t>
      6. Табиғи монополиялар саласында жоғары тәуекел дәрежесіне жатқызылмаған бақылау субъектілеріне (объектілеріне) бір күнтізбелік жылдан кем табиғи монополиялар саласына жатқызылған реттеліп көрсетілетін қызметтерді көрсететін, жаңадан құрылған табиғи монополиялар субъектілері жатады.</w:t>
      </w:r>
    </w:p>
    <w:bookmarkEnd w:id="28"/>
    <w:bookmarkStart w:name="z31" w:id="29"/>
    <w:p>
      <w:pPr>
        <w:spacing w:after="0"/>
        <w:ind w:left="0"/>
        <w:jc w:val="left"/>
      </w:pPr>
      <w:r>
        <w:rPr>
          <w:rFonts w:ascii="Times New Roman"/>
          <w:b/>
          <w:i w:val="false"/>
          <w:color w:val="000000"/>
        </w:rPr>
        <w:t xml:space="preserve"> 3-тарау. Субъективті өлшемшарттар</w:t>
      </w:r>
    </w:p>
    <w:bookmarkEnd w:id="29"/>
    <w:bookmarkStart w:name="z32" w:id="30"/>
    <w:p>
      <w:pPr>
        <w:spacing w:after="0"/>
        <w:ind w:left="0"/>
        <w:jc w:val="both"/>
      </w:pPr>
      <w:r>
        <w:rPr>
          <w:rFonts w:ascii="Times New Roman"/>
          <w:b w:val="false"/>
          <w:i w:val="false"/>
          <w:color w:val="000000"/>
          <w:sz w:val="28"/>
        </w:rPr>
        <w:t>
      7. Тәуекелдер дәрежесін бағалаудың субъективті өлшемшарттарын айқындау үшін мынадай ақпарат көздері пайдаланылады:</w:t>
      </w:r>
    </w:p>
    <w:bookmarkEnd w:id="30"/>
    <w:bookmarkStart w:name="z33" w:id="31"/>
    <w:p>
      <w:pPr>
        <w:spacing w:after="0"/>
        <w:ind w:left="0"/>
        <w:jc w:val="both"/>
      </w:pPr>
      <w:r>
        <w:rPr>
          <w:rFonts w:ascii="Times New Roman"/>
          <w:b w:val="false"/>
          <w:i w:val="false"/>
          <w:color w:val="000000"/>
          <w:sz w:val="28"/>
        </w:rPr>
        <w:t>
      1) алдыңғы бақылау субъектілеріне (объектілеріне) бару арқылы профилактикалық бақылау нәтижелері. Бұл ретте ауырлық дәрежесі (өрескел, елеулі, шамалы) тексеру парақтарында көрсетілген заңнама талаптары сақталмаған жағдайда белгіленеді;</w:t>
      </w:r>
    </w:p>
    <w:bookmarkEnd w:id="31"/>
    <w:bookmarkStart w:name="z34" w:id="32"/>
    <w:p>
      <w:pPr>
        <w:spacing w:after="0"/>
        <w:ind w:left="0"/>
        <w:jc w:val="both"/>
      </w:pPr>
      <w:r>
        <w:rPr>
          <w:rFonts w:ascii="Times New Roman"/>
          <w:b w:val="false"/>
          <w:i w:val="false"/>
          <w:color w:val="000000"/>
          <w:sz w:val="28"/>
        </w:rPr>
        <w:t>
      2) уәкілетті орган және (немесе) басқа мемлекеттік органдар жүргізетін бақылау субъектісі (объектісі) ұсынатын есептілік пен мәліметтерді мониторингілеудің нәтижелері;</w:t>
      </w:r>
    </w:p>
    <w:bookmarkEnd w:id="32"/>
    <w:bookmarkStart w:name="z35" w:id="33"/>
    <w:p>
      <w:pPr>
        <w:spacing w:after="0"/>
        <w:ind w:left="0"/>
        <w:jc w:val="both"/>
      </w:pPr>
      <w:r>
        <w:rPr>
          <w:rFonts w:ascii="Times New Roman"/>
          <w:b w:val="false"/>
          <w:i w:val="false"/>
          <w:color w:val="000000"/>
          <w:sz w:val="28"/>
        </w:rPr>
        <w:t>
      3) ресми интернет-ресурстарды және бұқаралық ақпараттар құралдарын талдау;</w:t>
      </w:r>
    </w:p>
    <w:bookmarkEnd w:id="33"/>
    <w:bookmarkStart w:name="z36" w:id="34"/>
    <w:p>
      <w:pPr>
        <w:spacing w:after="0"/>
        <w:ind w:left="0"/>
        <w:jc w:val="both"/>
      </w:pPr>
      <w:r>
        <w:rPr>
          <w:rFonts w:ascii="Times New Roman"/>
          <w:b w:val="false"/>
          <w:i w:val="false"/>
          <w:color w:val="000000"/>
          <w:sz w:val="28"/>
        </w:rPr>
        <w:t>
      4) тексерілетін субъектілерге қатысты жеке немесе заңды тұлғалардан, мемлекеттік органдардан келіп түскен расталған шағымдар мен өтініштердің болуы және саны.</w:t>
      </w:r>
    </w:p>
    <w:bookmarkEnd w:id="34"/>
    <w:bookmarkStart w:name="z37" w:id="35"/>
    <w:p>
      <w:pPr>
        <w:spacing w:after="0"/>
        <w:ind w:left="0"/>
        <w:jc w:val="both"/>
      </w:pPr>
      <w:r>
        <w:rPr>
          <w:rFonts w:ascii="Times New Roman"/>
          <w:b w:val="false"/>
          <w:i w:val="false"/>
          <w:color w:val="000000"/>
          <w:sz w:val="28"/>
        </w:rPr>
        <w:t>
      8. Қолдағы бар ақпарат көздерінің негізінде субъективті өлшемшарттар бұзушылықтың үш дәрежесіне бөлінеді: өрескел, елеулі, болмашы.</w:t>
      </w:r>
    </w:p>
    <w:bookmarkEnd w:id="35"/>
    <w:bookmarkStart w:name="z38" w:id="3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 үшін және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маңызы бар нарық субъектілерінің баға белгілеу тәртібін және міндеттерді сақтауы үшін субъективті өлшемшарттар айқындалған.</w:t>
      </w:r>
    </w:p>
    <w:bookmarkEnd w:id="36"/>
    <w:bookmarkStart w:name="z39" w:id="37"/>
    <w:p>
      <w:pPr>
        <w:spacing w:after="0"/>
        <w:ind w:left="0"/>
        <w:jc w:val="both"/>
      </w:pPr>
      <w:r>
        <w:rPr>
          <w:rFonts w:ascii="Times New Roman"/>
          <w:b w:val="false"/>
          <w:i w:val="false"/>
          <w:color w:val="000000"/>
          <w:sz w:val="28"/>
        </w:rPr>
        <w:t>
      9. Бақылау субъектісін тәуекел дәрежесіне жатқызу үшін тәуекел дәрежесінің көрсеткішін есептеудің мынадай тәртібі қолданылады.</w:t>
      </w:r>
    </w:p>
    <w:bookmarkEnd w:id="37"/>
    <w:bookmarkStart w:name="z40" w:id="38"/>
    <w:p>
      <w:pPr>
        <w:spacing w:after="0"/>
        <w:ind w:left="0"/>
        <w:jc w:val="both"/>
      </w:pPr>
      <w:r>
        <w:rPr>
          <w:rFonts w:ascii="Times New Roman"/>
          <w:b w:val="false"/>
          <w:i w:val="false"/>
          <w:color w:val="000000"/>
          <w:sz w:val="28"/>
        </w:rPr>
        <w:t>
      Бір өрескел бұзушылық анықталған кезде бақылау субъектісіне 100 деген тәуекел дәрежесінің көрсеткіші беріледі және оған қатысты бақылау субъектісіне (объектісіне) бару арқылы профилактикалық бақылау жүргізіледі.</w:t>
      </w:r>
    </w:p>
    <w:bookmarkEnd w:id="38"/>
    <w:bookmarkStart w:name="z41" w:id="39"/>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болмашы дәрежедегі бұзушылықтар бойынша жиынтық көрсеткіш есептеледі.</w:t>
      </w:r>
    </w:p>
    <w:bookmarkEnd w:id="39"/>
    <w:bookmarkStart w:name="z42" w:id="40"/>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осы көрсеткіш мынадай формула бойынша есептеледі:</w:t>
      </w:r>
    </w:p>
    <w:bookmarkEnd w:id="40"/>
    <w:p>
      <w:pPr>
        <w:spacing w:after="0"/>
        <w:ind w:left="0"/>
        <w:jc w:val="both"/>
      </w:pPr>
      <w:r>
        <w:rPr>
          <w:rFonts w:ascii="Times New Roman"/>
          <w:b w:val="false"/>
          <w:i w:val="false"/>
          <w:color w:val="000000"/>
          <w:sz w:val="28"/>
        </w:rPr>
        <w:t>
      Р3 =(</w:t>
      </w:r>
      <w:r>
        <w:rPr>
          <w:rFonts w:ascii="Times New Roman"/>
          <w:b w:val="false"/>
          <w:i w:val="false"/>
          <w:color w:val="000000"/>
          <w:sz w:val="28"/>
        </w:rPr>
        <w:t>S</w:t>
      </w:r>
      <w:r>
        <w:rPr>
          <w:rFonts w:ascii="Times New Roman"/>
          <w:b w:val="false"/>
          <w:i w:val="false"/>
          <w:color w:val="000000"/>
          <w:sz w:val="28"/>
        </w:rPr>
        <w:t>P2 х 100/Р1)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P3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bookmarkStart w:name="z43" w:id="41"/>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 және осы көрсеткіш мынадай формула бойынша есептеледі:</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Рн – болмашы бұзушылықтар көрсеткіші;</w:t>
      </w:r>
    </w:p>
    <w:p>
      <w:pPr>
        <w:spacing w:after="0"/>
        <w:ind w:left="0"/>
        <w:jc w:val="both"/>
      </w:pPr>
      <w:r>
        <w:rPr>
          <w:rFonts w:ascii="Times New Roman"/>
          <w:b w:val="false"/>
          <w:i w:val="false"/>
          <w:color w:val="000000"/>
          <w:sz w:val="28"/>
        </w:rPr>
        <w:t>
      Р1 – болмашы бұзушылықтардың талап етілетін саны;</w:t>
      </w:r>
    </w:p>
    <w:p>
      <w:pPr>
        <w:spacing w:after="0"/>
        <w:ind w:left="0"/>
        <w:jc w:val="both"/>
      </w:pPr>
      <w:r>
        <w:rPr>
          <w:rFonts w:ascii="Times New Roman"/>
          <w:b w:val="false"/>
          <w:i w:val="false"/>
          <w:color w:val="000000"/>
          <w:sz w:val="28"/>
        </w:rPr>
        <w:t>
      Р2 – анықталған болмашы бұзушылықтардың саны.</w:t>
      </w:r>
    </w:p>
    <w:bookmarkStart w:name="z44" w:id="42"/>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P) 0-ден 100-ге дейін шәкіл бойынша есептеледі және елеулі және болмашы бұзушылықтар көрсеткіштерін қосу жолымен мынадай формула бойынша анықталады:</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bookmarkStart w:name="z45" w:id="43"/>
    <w:p>
      <w:pPr>
        <w:spacing w:after="0"/>
        <w:ind w:left="0"/>
        <w:jc w:val="both"/>
      </w:pPr>
      <w:r>
        <w:rPr>
          <w:rFonts w:ascii="Times New Roman"/>
          <w:b w:val="false"/>
          <w:i w:val="false"/>
          <w:color w:val="000000"/>
          <w:sz w:val="28"/>
        </w:rPr>
        <w:t xml:space="preserve">
      Табиғи монополиялар салаларындағы тәуекел дәрежесін бағалаудың субъективті өлшемшарттары, қоғамдық маңызы бар нарық субъектісінің баға белгілеу тәртібін және міндеттерін сақтау субъективті өлшемшарттары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43"/>
    <w:bookmarkStart w:name="z46" w:id="44"/>
    <w:p>
      <w:pPr>
        <w:spacing w:after="0"/>
        <w:ind w:left="0"/>
        <w:jc w:val="both"/>
      </w:pPr>
      <w:r>
        <w:rPr>
          <w:rFonts w:ascii="Times New Roman"/>
          <w:b w:val="false"/>
          <w:i w:val="false"/>
          <w:color w:val="000000"/>
          <w:sz w:val="28"/>
        </w:rPr>
        <w:t>
      Тәуекел дәрежесінің көрсеткіштері бойынша бақыланатын субъект (объект):</w:t>
      </w:r>
    </w:p>
    <w:bookmarkEnd w:id="44"/>
    <w:bookmarkStart w:name="z47" w:id="45"/>
    <w:p>
      <w:pPr>
        <w:spacing w:after="0"/>
        <w:ind w:left="0"/>
        <w:jc w:val="both"/>
      </w:pPr>
      <w:r>
        <w:rPr>
          <w:rFonts w:ascii="Times New Roman"/>
          <w:b w:val="false"/>
          <w:i w:val="false"/>
          <w:color w:val="000000"/>
          <w:sz w:val="28"/>
        </w:rPr>
        <w:t>
      1) тәуекел дәрежесінің көрсеткіші 61-тан 100-ге дейін қоса алғанда болған кезде және оған қатысты профилактикалық бақылау жүргізілгенде – жоғары тәуекел дәрежесіне;</w:t>
      </w:r>
    </w:p>
    <w:bookmarkEnd w:id="45"/>
    <w:bookmarkStart w:name="z48" w:id="46"/>
    <w:p>
      <w:pPr>
        <w:spacing w:after="0"/>
        <w:ind w:left="0"/>
        <w:jc w:val="both"/>
      </w:pPr>
      <w:r>
        <w:rPr>
          <w:rFonts w:ascii="Times New Roman"/>
          <w:b w:val="false"/>
          <w:i w:val="false"/>
          <w:color w:val="000000"/>
          <w:sz w:val="28"/>
        </w:rPr>
        <w:t>
      2) тәуекел дәрежесінің көрсеткіші 0-ден 60-қа дейін болған және оған қатысты бақылау субъектісіне (объектісіне) бару арқылы профилактикалық бақылау жүргізілмеген кезде – жоғары емес тәуекел дәрежесіне жатады.</w:t>
      </w:r>
    </w:p>
    <w:bookmarkEnd w:id="46"/>
    <w:bookmarkStart w:name="z49" w:id="47"/>
    <w:p>
      <w:pPr>
        <w:spacing w:after="0"/>
        <w:ind w:left="0"/>
        <w:jc w:val="both"/>
      </w:pPr>
      <w:r>
        <w:rPr>
          <w:rFonts w:ascii="Times New Roman"/>
          <w:b w:val="false"/>
          <w:i w:val="false"/>
          <w:color w:val="000000"/>
          <w:sz w:val="28"/>
        </w:rPr>
        <w:t>
      10.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қолданылмайды.</w:t>
      </w:r>
    </w:p>
    <w:bookmarkEnd w:id="47"/>
    <w:bookmarkStart w:name="z50" w:id="48"/>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саны субъективті өлшемшарттар бойынша алынған мәліметтерге жүргізілген талдау мен бағалаудың нәтижелері бойынша айқындалады және жылына бір реттен жиі болмауға тиіс.</w:t>
      </w:r>
    </w:p>
    <w:bookmarkEnd w:id="48"/>
    <w:bookmarkStart w:name="z51" w:id="49"/>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 Кодекстің 141-бабының 3-тармағына сәйкес құрылатын бақылау субъектісіне (объектісіне) бару арқылы профилактикалық бақылаудың жарты жылдық тізімдері негізінде жүргізіледі.</w:t>
      </w:r>
    </w:p>
    <w:bookmarkEnd w:id="49"/>
    <w:bookmarkStart w:name="z52" w:id="50"/>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жоғары бақылау субъектісінің басымдылығы ескеріле отырып, жасалады.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салаларындағы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 нарық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баға белгілеу тәртібін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міндеттерді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Табиғи монополия субъектілеріне арналған субъективті өлшемшарттар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56"/>
        <w:gridCol w:w="17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бақылау субъектісіне (объектісіне) бару арқылы профилактикалық бақылау нәтижелері бойынша (ауыртпалық дәрежесі төменде санамаланған талаптар сақталмаған кезде белгіленеді)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назарына тарифтердiң (бағалардың, алымдар мөлшерлемелерінің) немесе олардың шектi деңгейлерiнiң өзгертiлгенi туралы ақпаратты олар қолданысқа енгізілгенге дейін отыз күнтізбелік күннен кешіктірмей, сондай-ақ қуаттылығы аз табиғи монополия субъектiлерiне - олар қолданысқа енгізілгенге дейін он бес күнтізбелік күннен кешіктірмей жеткiзу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қызметтермен (тауарлармен, жұмыстармен) технологиялық жағынан байланысты қызметтерді көрсету туралы хабарламаны ол жүзеге асырылғанға дейін кемінде он бес күнтізбелік күн бұрын жіберу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(тауарларды, жұмыстарды) өндiрген және (немесе) ұсынған кезде технологиялық циклда пайдаланылатын меншiк құқығында немесе өзге де заңды негiзде тиесiлi мүлiктi сенiмгерлiк басқаруға беру, лизингтi қоса алғанда, мүлiктiк жалдау (жалға беру) туралы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қызметтерге (тауарларға, жұмыстарға) байланысты талап ету құқығын басқаға беру туралы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қызметтерге (тауарларға, жұмыстарға) оларды ұсынумен байланысты емес шығындарды тарифтерге (бағаларға, алымдар мөлшерлемеріне) немесе олардың шектi деңгейлерiне енгiзуге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бағдарламаларда (жобаларда) көзделген қаражаттарды мақсатсыз пайдалануға жол бермеу туралы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 туралы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 туралы құжаттаманың болуы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тарифтi (бағаны, алым мөлшерлемесін) немесе оның шектi деңгейiн және реттелiп көрсетiлетiн қызметтерiне (тауарларына, жұмыстарына) тарифтiк сметаларды бекiту кезiнде ескерiлетiн қызметтердi (тaуapлapды, жұмыстарды) сатып алуды жүзеге асыру тәртібін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қызметтердiң (тауарлардың, жұмыстардың) әрбiр түрi бойынша және жалпы алғанда өзге де қызмет бойынша кiрiстердiң, шығындар мен тартылған активтердiң бөлек есебiн жүргiзу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үлгі шарттарға сәйкес ұсынылатын реттелiп көрсетiлетiн коммуналдық қызметтердiң (тауарлардың, жұмыстардың) әрбiр түрiне, сондай-ақ өзге де ұсынылатын реттелiп көрсетiлетiн қызметтердiң (тауарлардың, жұмыстардың) әрбiр түрiне және (немесе) жиынтығына тұтынушылармен жеке шарттар жасасу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бекіткен қаулымен ынтымақтастықтың үлгі шарттарына сәйкес кондоминиум объектісін басқару органымен олар ұсынатын реттеліп көрсетілетін коммуналдық қызметтердің (тауарлардың, жұмыстардың) әрбір түріне ынтымақтастық шарттарын жасасу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Нәтижесiнде табиғи монополия субъектісінің шығындарының құны азайған жағдайда Қазақстан Республикасының салық заңнамасы тиiсiнше өзгертiлген, аталған өзгерiстер қолданысқа енгiзiлген күннен бастап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төмендету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жағдайларын қоспағанда, реттелiп көрсетiлетiн қызметтердi (тауарларды, жұмыстарды) өндiруге және ұсынуға арналған мүлiктi тендер нысанындағы сауда-саттықта иелiктен шығару, сондай-ақ электр энергиясын тарату жөніндегі қызметті көрсететін табиғи монополия субъектілерінің электр желілерін беру туралы міндетті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 түрлерi бойынша кiрiстерінiң, шығындары мен тартылған активтерінiң бөлек есебін жүргізудің бекітілген әдiстемесiнің болуы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артық ысыраптардың болуына жол бермеу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айқындаған шамаға және мерзімдерде нормативтік техникалық ысыраптардың деңгейін төмендету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r>
              <w:br/>
            </w:r>
            <w:r>
              <w:rPr>
                <w:rFonts w:ascii="Times New Roman"/>
                <w:b w:val="false"/>
                <w:i w:val="false"/>
                <w:color w:val="000000"/>
                <w:sz w:val="20"/>
              </w:rPr>
              <w:t>
1) егер табиғи монополия субъектiсiнiң иеліктен шығарылатын мүлкінің не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активтерiнiң баланстық құнының 0,05 пайызынан асатын болса, олар табиғи монополия субъектiсiнiң реттелiп көрсетiлетiн қызметтерiне (тауарларына, жұмыстарына) тарифтердiң (бағалардың, алымдар мөлшерлемелерінің) немесе олардың шектi деңгейлерiнiң артуына,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реттеліп көрсетілетін қызметтерінің (тауарларының, жұмыстарының) өндірісіне және ұсынылуына арналған мүлкiмен мәмiлелер жасасуға;</w:t>
            </w:r>
            <w:r>
              <w:br/>
            </w:r>
            <w:r>
              <w:rPr>
                <w:rFonts w:ascii="Times New Roman"/>
                <w:b w:val="false"/>
                <w:i w:val="false"/>
                <w:color w:val="000000"/>
                <w:sz w:val="20"/>
              </w:rPr>
              <w:t>
2) мүлiктi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пайдаланылатын мүлiктi жалға алуына;</w:t>
            </w:r>
            <w:r>
              <w:br/>
            </w:r>
            <w:r>
              <w:rPr>
                <w:rFonts w:ascii="Times New Roman"/>
                <w:b w:val="false"/>
                <w:i w:val="false"/>
                <w:color w:val="000000"/>
                <w:sz w:val="20"/>
              </w:rPr>
              <w:t>
3) табиғи монополия субъектiсiнiң қайта ұйымдастырылуына және таратылуына келісім беру туралы уәкілетті органға алдын ала хабарлама немесе қолдаухат ұсыну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жабдықтаудың көрсетілетін қызметтеріне ақы төлеу кезінде тарифті (бағаны, алым мөлшерлемесін) төмендету жолымен қайтару туралы міндетті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субъектінің реттеліп көрсетілетін қызметтерге тарифтерді (бағаларды, алым мөлшерлемелерін) бекіткен күннен бастап өтініммен оларды қайта қарау үшін тоғыз айдан кешіктірмей ұсынуы туралы міндетті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Тарифтердің шекті деңгейлері бойынша реттеліп көрсетілетін қызметтерді ұсыну жағдайларын қоспағанда, реттеліп көрсетілетін қызметтерді (тауарларды, жұмыстарды) уәкілетті орган бекіткен тарифтер (бағалар, алым мөлшерлемелері) бойынша ұсыну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 белгiлеген мөлшерден асатын реттелiп көрсетiлетiн қызметтер (тауарлар, жұмыстар) үшiн ақы алу бойынша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өзгеше тану жөнінде салынған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субъектiлерінiң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iс-қимылдар жасауға салынған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тұтынушылардың реттелiп көрсетiлетiн қызметтердiң (тауарлардың, жұмыстардың) пайдаланылған көлемiне ақы төлемеуiне байланысты адал тұтынушыларға реттелiп көрсетiлетiн қызметтер (тауарлар, жұмыстар) ұсынудан бас тарту бойынша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төлеу бойынша тыйым салуды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Құзыреттері шегінде мемлекеттік органдар белгілеген реттелiп көрсетiлетiн қызметтердi (тауарларды, жұмыстарды) тұтынушыларға мемлекеттік органдар ұсынылатын реттелiп көрсетiлетiн қызметтердің (тауарлардың, жұмыстардың) сапасына қойылатын талаптарға сәйкес жалпыға бірдей қызмет көрсетуді қамтамасыз ету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ұсынатын реттеліп көрсетілетін коммуналдық қызметтерге (тауарларға, жұмыстарға)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тұтынушылардан төлемдер қабылдауды қамтамасыз ету туралы талапты сақтау. Бұл талап қуаттылығы аз табиғи монополиялар субъектiлерiне қолданылмайды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Тарифтiң (бағаның, алым мөлшерлемесінің) шектi деңгейi бекiтiлген жағдайда, реттелiп көрсетiлетiн қызметтердi (тауарларды, жұмыстарды) барлық тұтынушылар үшiн тарифтiң (бағаның, алым мөлшерлемесінің) шектi деңгейiнен аспайтын тарифтердің (бағалардың, алым мөлшерлемелерінің) бiрыңғай деңгейлерi бойынша ұсыну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коммуналдық қызметтердi (тауарларды, жұмыстарды) есептеу аспаптарын сатып алу және оларды тұтынушыларға орнату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ақы өндiрiп алу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(тауарларды, жұмыстарды) ұсынуға шарттар жасасу кезiнде тұтынушылар құқықтарының бұзылуына жол бермеу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тарифтiң (бағаның, алым мөлшерлемесінің) шектi деңгейлері бойынша ұсыну туралы талапты сақтау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бағыттауғапайдаланылатын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монополиялар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етуді қоспағанда, тарифтік сметаны орындау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инвестициялық бағдарламаларды (жобаларды) орындау және инвестициялық бағдарламада (жобада) көзделген қаражатты табиғи монополия субъектісінің энергия үнемдеу және энергия тиімділігін арттыру жөніндегі іс-шараларды, олар тарифтердің (бағалардың, алымдар мөлшерлемелерінің) немесе табиғи монополия субъектісінің реттеліп көрсететін қызметтеріне (тауарларына, жұмыстарына) арналған шекті деңгейлерінің өсуіне әкеп соқпайтын жағдайда, іске асыруға, сондай-ақ қолда бар активтерін қалпына келтіруге, жаңартуға, кеңейтуге, қолдауға, негізгі құралдарын реконструкциялауға, техникалық қайта жарақтандыруға басым бағыттау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 ұсынатын есептілік пен мәліметтер мониторингінің нәтижелері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мамырынан кешіктірмей инвестициялық бағдарламаны (жобаны) іске асыру кезеңінде инвестициялық бағдарламаның (жобаның) орындалуы туралы есепті ұсынбау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мамырынан кешіктірмей тарифтік сметаның орындалуы туралы жыл сайынғы есепті ұсынбау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шілдесінен кешіктірмей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орналастырмау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қолданысқа енгiзгенге дейiн он күннен кешiктiрмей уәкiлеттi орган мен тұтынушыларды тарифтердiң (бағалардың, алымдар мөлшерлемелерінің) төмендеуі туралы хабардар етпеу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бастамасы бойынша тарифтер (бағалар, алымдар мөлшерлемелері) немесе олардың шектi деңгейлерi және тарифтiк сметалар қайта қаралған кезде, табиғи монополиялар субъектiсінің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көлемде ұсынбау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интернет-ресурстардың және бұқаралық ақпарат құралдарының талдау нәтижелері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интернет-ресурсында орналастырып және оны мерзімді баспа басылымдарында жариялап, акционерлік қоғамдар болып табылатын табиғи монополиялар субъектілері үшін аудиторлық ұйымдардың жыл сайынғы міндетті аудитті жүргізбеу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не уәкілетті органның интернет-ресурсында тарифтік сметаның орындалуы туралы есепті орналастырмау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мемлекеттік құпияларға және өзге де қорғалатын құпияға жататын мәліметтерді қоспағанда, бос және қолжетімді қуаттылықтардың, сыйымдылықтың, орындардың, желілердің өткізу қабілетінің бар екендігі, сондай-ақ реттеліп көрсетілетін коммуналдық қызметтердің (тауарлардың, жұмыстардың) инженерлік коммуникацияларының схемалары туралы тоқсан сайын жаңартылатын ақпаратты өзінің интернет-ресурсында орналастырмау не өзінің интернет-ресурсы болмаған жағдайда, интернет-ресурсында орналастыру үшін уәкілетті органға бермеу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туралы мәліметтерді, оның ішінде өзінің интернет-ресурсында беруді қамтамасыз етпеу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өткізілген кезден бастап күнтізбелік бес күннен кешіктірмей тұтынушылар және өзге де мүдделі тұлғалар алдында реттеліп көрсетілетін қызметтерді (тауарларды, жұмыстарды) ұсыну жөніндегі қызметі туралы негіздемелерімен және оларды бұқаралық ақпарат құралдарында, оның ішінде уәкілетті орган белгілеген тәртіппен өзінің интернет-ресурсында не уәкілетті органның интернет-ресурсында орналастыра отырып, жыл сайын есеп бермеу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субъектілерге қатысты жеке немесе заңды тұлғалардан, мемлекеттік органдардан келіп түскен расталған шағымдар мен өтініштердің болуы және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жөнінде расталған бір шағым немесе өтініштің болуы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жөнінде расталған екі және одан астам шағымдар мен өтініштердің болуы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салаларындағы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 нарық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баға белгілеу тәртібін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міндеттерді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міндеттерін сақтауға арналған субъективті өлшемшарттар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762"/>
        <w:gridCol w:w="489"/>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тексерулер мен бақылау субъектісіне (объектісіне) бару арқылы профилактикалық бақылау нәтижелері бойынша (ауыртпалық дәрежесі төменде санамаланған талаптар сақталмаған кезде белгіленеді)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органды алдағы уақытта тауарларға (жұмыстарға, көрсетілетін қызметтерге) бағалардың шекті бағадан жоғары өсетіні және өсу себептерін растайтын негіздемелік материалдарды табыс ете отырып, олардың өсу себептері туралы кемінде күнтізбелік отыз күн бұрын жазбаша түрде немесе уәкілетті органның электрондық құжат айналымы жүйесі арқылы электрондық құжат нысанында хабардар ету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бағаны сараптау шеңберінде құжаттар мен мәліметтерді не шекті бағаны көтеру себептерін растайтын негіздемелік материалдарды қоса, хабарлама беру туралы талапты сақтау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 (жұмыстар, көрсетілетін қызметтер) бағаларын, шекті бағаны көтерместен дербес төмендету немесе көтеру кезінде уәкілетті орган төмендету немесе көтеру себептерін көрсететін ақпаратты бағаны төмендету немесе көтеру күнінен бастап бес жұмыс күнінен кешіктірмей ұсыну туралы талапты сақтау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болған жағдайда, шекті бағаны қалыптастыру үшін тауарлардың (жұмыстардың, көрсетілетін қызметтердің) әрбір түрі бойынша шығындарды бөлек есепке алуды жүзеге асыру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 өткізу күні туралы ақпарат жарияланғаннан кейін жария тыңдауларға қатысушылардың талабы бойынша жария тыңдаулар өткізгенге дейін тауарлар (жұмыстар, көрсетілетін қызметтер) баға жобаларын, экономикалық тұрғыдан негізделген есептермен тауарлар (жұмыстар, көрсетілетін қызметтер) бағаларын көтеру себептері туралы ақпарат беру туралы талапты сақтау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қоғамдық маңызы бар нарықтарда баға белгілеу тәртібіне сәйкес алдағы кезеңге шекті баға деңгейін төмендету жолымен қайтару туралы талапты сақтау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алдағы кезеңге шекті баға деңгейін төмендету жолымен қайтару туралы талапты сақтау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инвестициялық бағдарламаның (жобаның) іс-шараларын, қоғамдық маңызы бар нарықтарда баға белгілеуді орындау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субъект (объект) ұсынатын есептілік пен мәліметтерді мониторингілеудің нәтижелері бойынша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тоқсан сайынғы қаржылық есептілікті уақтылы бермеу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бағаларға сараптама жүргізу үшін қажетті ақпаратты қағаз және (немесе) электрондық жеткізгіштерде уәкілетті орган белгілеген, қоғамдық маңызы бар нарық субъектісі тиісті талапты алған күннен бастап бес жұмыс күнінен кем болмайтын мерзімдерде уақтылы ұсынбау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бағдарламаның (жобаның) орындалуы немесе орындалмауы туралы жартыжылдық ақпаратты уәкілетті орган бекіткен нысан бойынша уақтылы беру және бұқаралық ақпарат құралдарында орналастырмау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өндірілетін (өткізілетін) тауарларды (жұмыстарды, көрсетілетін қызметтерді) өндіру (өткізу) көлемі, кірістілік деңгейі және босату бағалары туралы ай сайынғы ақпарат беру туралы талапты сақтамау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субъектілерге қатысты жеке немесе заңды тұлғалардан, мемлекеттік органдардан келіп түскен расталған шағымдар мен өтініштердің болуы және саны.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расталған бір шағым мен өтініштің болуы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расталған екі және одан астам шағымдар мен өтініштердің болуы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58" w:id="53"/>
    <w:p>
      <w:pPr>
        <w:spacing w:after="0"/>
        <w:ind w:left="0"/>
        <w:jc w:val="left"/>
      </w:pPr>
      <w:r>
        <w:rPr>
          <w:rFonts w:ascii="Times New Roman"/>
          <w:b/>
          <w:i w:val="false"/>
          <w:color w:val="000000"/>
        </w:rPr>
        <w:t xml:space="preserve"> Табиғи монополиялар салаларындағы тексеру парағы</w:t>
      </w:r>
    </w:p>
    <w:bookmarkEnd w:id="53"/>
    <w:p>
      <w:pPr>
        <w:spacing w:after="0"/>
        <w:ind w:left="0"/>
        <w:jc w:val="both"/>
      </w:pPr>
      <w:r>
        <w:rPr>
          <w:rFonts w:ascii="Times New Roman"/>
          <w:b w:val="false"/>
          <w:i w:val="false"/>
          <w:color w:val="000000"/>
          <w:sz w:val="28"/>
        </w:rPr>
        <w:t>
      ____табиғи монополия субъектілеріне________________________________ қатысты</w:t>
      </w:r>
    </w:p>
    <w:p>
      <w:pPr>
        <w:spacing w:after="0"/>
        <w:ind w:left="0"/>
        <w:jc w:val="both"/>
      </w:pPr>
      <w:r>
        <w:rPr>
          <w:rFonts w:ascii="Times New Roman"/>
          <w:b w:val="false"/>
          <w:i w:val="false"/>
          <w:color w:val="000000"/>
          <w:sz w:val="28"/>
        </w:rPr>
        <w:t>
      (біртекті бақылау субъектілері (объектілері)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58"/>
        <w:gridCol w:w="161"/>
        <w:gridCol w:w="161"/>
        <w:gridCol w:w="223"/>
        <w:gridCol w:w="22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назарына тарифтердiң (бағалардың, алымдар мөлшерлемелерінің) немесе олардың шектi деңгейлерiнiң өзгертiлгенi туралы ақпаратты олар қолданысқа енгізілгенге дейін отыз күнтізбелік күннен кешіктірмей, сондай-ақ қуаттылығы аз табиғи монополия субъектiлерiне - олар қолданысқа енгізілгенге дейін он бес күнтізбелік күннен кешіктірмей жеткiзу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қызметтермен (тауарлармен, жұмыстармен) технологиялық жағынан байланысты қызметтерді көрсету туралы хабарламаны ол жүзеге асырылғанға дейін кемінде он бес күнтізбелік күн бұрын жіберу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(тауарларды, жұмыстарды) өндiрген және (немесе) ұсынған кезде технологиялық циклда пайдаланылатын меншiк құқығында немесе өзге де заңды негiзде тиесiлi мүлiктi сенiмгерлiк басқаруға беру, лизингтi қоса алғанда, мүлiктiк жалдау (жалға беру) туралы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қызметтерге (тауарларға, жұмыстарға) байланысты талап ету құқығын басқаға беру туралы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қызметтерге (тауарларға, жұмыстарға) оларды ұсынумен байланысты емес шығындарды тарифтерге (бағаларға, алымдар мөлшерлемеріне) немесе олардың шектi деңгейлерiне енгiзуге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бағдарламаларда (жобаларда) көзделген қаражаттарды мақсатсыз пайдалануға жол бермеу туралы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 туралы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 туралы құжаттаманың болуы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тарифтi (бағаны, алым мөлшерлемесін) немесе оның шектi деңгейiн және реттелiп көрсетiлетiн қызметтерiне (тауарларына, жұмыстарына) тарифтiк сметаларды бекiту кезiнде ескерiлетiн қызметтердi (тaуapлapды, жұмыстарды) сатып алуды жүзеге асыру тәртібін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қызметтердiң (тауарлардың, жұмыстардың) әрбiр түрi бойынша және жалпы алғанда өзге де қызмет бойынша кiрiстердiң, шығындар мен тартылған активтердiң бөлек есебiн жүргiзу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үлгі шарттарға сәйкес ұсынылатын реттелiп көрсетiлетiн коммуналдық қызметтердiң (тауарлардың, жұмыстардың) әрбiр түрiне, сондай-ақ өзге де ұсынылатын реттелiп көрсетiлетiн қызметтердiң (тауарлардың, жұмыстардың) әрбiр түрiне және (немесе) жиынтығына тұтынушылармен жеке шарттар жасасу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бекіткен қаулымен ынтымақтастықтың үлгі шарттарына сәйкес кондоминиум объектісін басқару органымен олар ұсынатын реттеліп көрсетілетін коммуналдық қызметтердің (тауарлардың, жұмыстардың) әрбір түріне ынтымақтастық шарттарын жасасу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Нәтижесiнде табиғи монополия субъектісінің шығындарының құны азайған жағдайда Қазақстан Республикасының </w:t>
            </w:r>
            <w:r>
              <w:rPr>
                <w:rFonts w:ascii="Times New Roman"/>
                <w:b w:val="false"/>
                <w:i w:val="false"/>
                <w:color w:val="000000"/>
                <w:sz w:val="20"/>
              </w:rPr>
              <w:t>салық заңнамасы</w:t>
            </w:r>
            <w:r>
              <w:rPr>
                <w:rFonts w:ascii="Times New Roman"/>
                <w:b w:val="false"/>
                <w:i w:val="false"/>
                <w:color w:val="000000"/>
                <w:sz w:val="20"/>
              </w:rPr>
              <w:t xml:space="preserve"> тиiсiнше өзгертiлген, аталған өзгерiстер қолданысқа енгiзiлген күннен бастап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төмендету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электр энергиясын тарату жөніндегі қызметті көрсететін табиғи монополия субъектілерінің электр желілерін беру жағдайларын қоспағанда, реттелiп көрсетiлетiн қызметтердi (тауарларды, жұмыстарды) өндiруге және ұсынуға арналған мүлiктi тендер нысанындағы сауда-саттықта иелiктен шығару туралы міндетті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 түрлерi бойынша кiрiстерінiң, шығындары мен тартылған активтерінiң бөлек есебін жүргізудің бекітілген әдiстемесiнің болуы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артық ысыраптардың болуына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айқындаған шамаға және мерзімдерде нормативтік техникалық ысыраптардың деңгейін төмендету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r>
              <w:br/>
            </w:r>
            <w:r>
              <w:rPr>
                <w:rFonts w:ascii="Times New Roman"/>
                <w:b w:val="false"/>
                <w:i w:val="false"/>
                <w:color w:val="000000"/>
                <w:sz w:val="20"/>
              </w:rPr>
              <w:t>
1) егер табиғи монополия субъектiсiнiң иеліктен шығарылатын мүлкінің не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активтерiнiң баланстық құнының 0,05 пайызынан асатын болса, олар табиғи монополия субъектiсiнiң реттелiп көрсетiлетiн қызметтерiне (тауарларына, жұмыстарына) тарифтердiң (бағалардың, алымдар мөлшерлемелерінің) немесе олардың шектi деңгейлерiнiң артуына,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реттеліп көрсетілетін қызметтерінің (тауарларының, жұмыстарының) өндірісіне және ұсынылуына арналған мүлкiмен мәмiлелер жасасуға;</w:t>
            </w:r>
            <w:r>
              <w:br/>
            </w:r>
            <w:r>
              <w:rPr>
                <w:rFonts w:ascii="Times New Roman"/>
                <w:b w:val="false"/>
                <w:i w:val="false"/>
                <w:color w:val="000000"/>
                <w:sz w:val="20"/>
              </w:rPr>
              <w:t>
2) мүлiктi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пайдаланылатын мүлiктi жалға алуына;</w:t>
            </w:r>
            <w:r>
              <w:br/>
            </w:r>
            <w:r>
              <w:rPr>
                <w:rFonts w:ascii="Times New Roman"/>
                <w:b w:val="false"/>
                <w:i w:val="false"/>
                <w:color w:val="000000"/>
                <w:sz w:val="20"/>
              </w:rPr>
              <w:t>
3) табиғи монополия субъектiсiнiң қайта ұйымдастырылуына және таратылуына келісім беру туралы уәкілетті органға алдын ала хабарлама немесе қолдаухат ұсыну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жабдықтаудың көрсетілетін қызметтеріне ақы төлеу кезінде тарифті (бағаны, алым мөлшерлемесін) төмендету жолымен қайтару туралы міндетті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субъектінің реттеліп көрсетілетін қызметтерге тарифтерді (бағаларды, алым мөлшерлемелерін) бекіткен күннен бастап өтініммен оларды қайта қарау үшін тоғыз айдан кешіктірмей ұсынуы туралы міндетті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Тарифтердің шекті деңгейлері бойынша реттеліп көрсетілетін қызметтерді ұсыну жағдайларын қоспағанда, реттеліп көрсетілетін қызметтерді (тауарларды, жұмыстарды) уәкілетті орган бекіткен тарифтер (бағалар, алым мөлшерлемелері) бойынша ұсыну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 белгiлеген мөлшерден асатын реттелiп көрсетiлетiн қызметтер (тауарлар, жұмыстар) үшiн ақы алу бойынша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өзгеше тану жөнінде салынған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субъектiлерінiң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iс-қимылдар жасауға салынған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тұтынушылардың реттелiп көрсетiлетiн қызметтердiң (тауарлардың, жұмыстардың) пайдаланылған көлемiне ақы төлемеуiне байланысты адал тұтынушыларға реттелiп көрсетiлетiн қызметтер (тауарлар, жұмыстар) ұсынудан бас тарту бойынша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төлеу бойынша тыйым салуды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Құзыреттері шегінде мемлекеттік органдар белгілеген реттелiп көрсетiлетiн қызметтердi (тауарларды, жұмыстарды) тұтынушыларға мемлекеттік органдар ұсынылатын реттелiп көрсетiлетiн қызметтердің (тауарлардың, жұмыстардың) сапасына қойылатын талаптарға сәйкес жалпыға бірдей қызмет көрсетуді қамтамасыз ету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ұсынатын реттеліп көрсетілетін коммуналдық қызметтерге (тауарларға, жұмыстарға)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тұтынушылардан төлемдер қабылдауды қамтамасыз ету туралы талапты сақтау. Бұл талап қуаттылығы аз табиғи монополиялар субъектiлерiне қолданылмайды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Тарифтiң (бағаның, алым мөлшерлемесінің) шектi деңгейi бекiтiлген жағдайда, реттелiп көрсетiлетiн қызметтердi (тауарларды, жұмыстарды) барлық тұтынушылар үшiн тарифтiң (бағаның, алым мөлшерлемесінің) шектi деңгейiнен аспайтын тарифтердің (бағалардың, алым мөлшерлемелерінің) бiрыңғай деңгейлерi бойынша ұсыну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коммуналдық қызметтердi (тауарларды, жұмыстарды) есептеу аспаптарын сатып алу және оларды тұтынушыларға орнату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ақы өндiрiп алу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(тауарларды, жұмыстарды) ұсынуға шарттар жасасу кезiнде тұтынушылар құқықтарының бұзылуына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Реттелiп көрсетiлетiн қызметтерді тарифтiң (бағаның, алым мөлшерлемесінің) шектi деңгейлері бойынша ұсыну туралы талапты сақтау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бағыттауғапайдаланылатын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монополиялар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етуді қоспағанда, тарифтік сметаны орындау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инвестициялық бағдарламаларды (жобаларды) орындау және инвестициялық бағдарламада (жобада) көзделген қаражатты табиғи монополия субъектісінің энергия үнемдеу және энергия тиімділігін арттыру жөніндегі іс-шараларды, олар тарифтердің (бағалардың, алымдар мөлшерлемелерінің) немесе табиғи монополия субъектісінің реттеліп көрсететін қызметтеріне (тауарларына, жұмыстарына) арналған шекті деңгейлерінің өсуіне әкеп соқпайтын жағдайда, іске асыруға, сондай-ақ қолда бар активтерін қалпына келтіруге, жаңартуға, кеңейтуге, қолдауға, негізгі құралдарын реконструкциялауға, техникалық қайта жарақтандыруға басым бағыттау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54"/>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міндеттерін сақтау саласындағы тексеру парағы</w:t>
      </w:r>
    </w:p>
    <w:bookmarkEnd w:id="54"/>
    <w:p>
      <w:pPr>
        <w:spacing w:after="0"/>
        <w:ind w:left="0"/>
        <w:jc w:val="both"/>
      </w:pPr>
      <w:r>
        <w:rPr>
          <w:rFonts w:ascii="Times New Roman"/>
          <w:b w:val="false"/>
          <w:i w:val="false"/>
          <w:color w:val="000000"/>
          <w:sz w:val="28"/>
        </w:rPr>
        <w:t>
      ____ Қоғамдық маңызы бар нарық субъектілеріне_____________________ қатысты</w:t>
      </w:r>
    </w:p>
    <w:p>
      <w:pPr>
        <w:spacing w:after="0"/>
        <w:ind w:left="0"/>
        <w:jc w:val="both"/>
      </w:pPr>
      <w:r>
        <w:rPr>
          <w:rFonts w:ascii="Times New Roman"/>
          <w:b w:val="false"/>
          <w:i w:val="false"/>
          <w:color w:val="000000"/>
          <w:sz w:val="28"/>
        </w:rPr>
        <w:t>
      (біртекті бақылау субъектілері (объектілері)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 ________________________________________________________________________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615"/>
        <w:gridCol w:w="436"/>
        <w:gridCol w:w="436"/>
        <w:gridCol w:w="604"/>
        <w:gridCol w:w="60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органды алдағы уақытта тауарларға (жұмыстарға, көрсетілетін қызметтерге) бағалардың шекті бағадан жоғары өсетіні және өсу себептерін растайтын негіздемелік материалдарды табыс ете отырып, олардың өсу себептері туралы кемінде күнтізбелік отыз күн бұрын жазбаша түрде немесе уәкілетті органның электрондық құжат айналымы жүйесі арқылы электрондық құжат нысанында хабардар ету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бағаны сараптау шеңберінде құжаттар мен мәліметтерді не шекті бағаны көтеру себептерін растайтын негіздемелік материалдарды қоса, хабарлама беру туралы талапты сақтау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 (жұмыстар, көрсетілетін қызметтер) бағаларын, шекті бағаны көтерместен дербес төмендету немесе көтеру кезінде уәкілетті орган төмендету немесе көтеру себептерін көрсететін ақпаратты бағаны төмендету немесе көтеру күнінен бастап бес жұмыс күнінен кешіктірмей ұсыну туралы талапты сақтау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болған жағдайда, шекті бағаны қалыптастыру үшін тауарлардың (жұмыстардың, көрсетілетін қызметтердің) әрбір түрі бойынша шығындарды бөлек есепке алуды жүзеге асыру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 өткізу күні туралы ақпарат жарияланғаннан кейін жария тыңдауларға қатысушылардың талабы бойынша жария тыңдаулар өткізгенге дейін тауарлар (жұмыстар, көрсетілетін қызметтер) баға жобаларын, экономикалық тұрғыдан негізделген есептермен тауарлар (жұмыстар, көрсетілетін қызметтер) бағаларын көтеру себептері туралы ақпарат беру туралы талапты сақтау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қоғамдық маңызы бар нарықтарда баға белгілеу тәртібіне сәйкес алдағы кезеңге шекті баға деңгейін төмендету жолымен қайтару туралы талапты сақтау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алдағы кезеңге шекті баға деңгейін төмендету жолымен қайтару туралы талапты сақтау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инвестициялық бағдарламаның (жобаның) іс-шараларын, қоғамдық маңызы бар нарықтарда баға белгілеуді орындау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