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9d7a" w14:textId="8489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жүргізу жеңілдігі бойынша өңірлер мен қалалар рейтингісін жүргізу жөніндегі әдістемені бекіту туралы" Қазақстан Республикасы Ұлттық экономика министрінің 2018 жылғы 11 сәуірдегі № 149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21 қарашадағы № 75 бұйрығы. Қазақстан Республикасының Әділет министрлігінде 2018 жылғы 23 қарашада № 17770 болып тіркелді. Күші жойылды - Қазақстан Республикасы Ұлттық экономика министрінің 2021 жылғы 14 сәуірдегі № 40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14.04.2021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"Бизнесті жүргізу жеңілдігі бойынша өңірлер мен қалалар рейтингісін жүргізу жөніндегі әдістемені бекіту туралы" Қазақстан Республикасы Ұлттық экономика министрінің 2018 жылғы 11 сәуірдегі № 149 </w:t>
      </w:r>
      <w:r>
        <w:rPr>
          <w:rFonts w:ascii="Times New Roman"/>
          <w:b w:val="false"/>
          <w:i w:val="false"/>
          <w:color w:val="000000"/>
          <w:sz w:val="28"/>
        </w:rPr>
        <w:t>бұйрығына</w:t>
      </w:r>
      <w:r>
        <w:rPr>
          <w:rFonts w:ascii="Times New Roman"/>
          <w:b w:val="false"/>
          <w:i w:val="false"/>
          <w:color w:val="000000"/>
          <w:sz w:val="28"/>
        </w:rPr>
        <w:t xml:space="preserve"> (2018 жылғы 20 сәуірде Нормативтік құқықтық актілерді мемлекеттік тіркеу тізілімінде № 16787 болып тіркелген, Нормативтік құқықтық актілердің эталондық бақылау банкінде 2018 жылғы 27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Бизнесті жүргізу жеңілдігі бойынша өңірлер мен қалалар рейтингісін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Республикасының Ұлттық экономика министрлігі (бұдан әрі – Министрлік) мен "Экономикалық зерттеулер институты" акционерлік қоғамы (бұдан әрі – Институт) арасында жасалған шарт негізінде Қазақстан Республикасының өңірлерінде рейтинг жүргізу бойынша зерттеу жүргізіледі, ол мынадай 2 кезеңді қамтиды:</w:t>
      </w:r>
    </w:p>
    <w:bookmarkEnd w:id="3"/>
    <w:p>
      <w:pPr>
        <w:spacing w:after="0"/>
        <w:ind w:left="0"/>
        <w:jc w:val="both"/>
      </w:pPr>
      <w:r>
        <w:rPr>
          <w:rFonts w:ascii="Times New Roman"/>
          <w:b w:val="false"/>
          <w:i w:val="false"/>
          <w:color w:val="000000"/>
          <w:sz w:val="28"/>
        </w:rPr>
        <w:t>
      1) Қазақстан Республикасы өңірлеріндегі рейтинг әдіснамасының имплементациясы, бұл ретте:</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облыстар, Астана, Алматы және Шымкент қалалары, аудандар мен облыстық маңызы бар қалалар респонденттерінің іріктемесіне сәйкес өңірлерде кәсіпкерлерге пікіртерім жүргізу арқылы далалық зерттеу жүргізу;</w:t>
      </w:r>
    </w:p>
    <w:p>
      <w:pPr>
        <w:spacing w:after="0"/>
        <w:ind w:left="0"/>
        <w:jc w:val="both"/>
      </w:pPr>
      <w:r>
        <w:rPr>
          <w:rFonts w:ascii="Times New Roman"/>
          <w:b w:val="false"/>
          <w:i w:val="false"/>
          <w:color w:val="000000"/>
          <w:sz w:val="28"/>
        </w:rPr>
        <w:t xml:space="preserve">
      Қазақстан Республикасы Президентінің 2017 жылғы 24 қарашадағы № 590 </w:t>
      </w:r>
      <w:r>
        <w:rPr>
          <w:rFonts w:ascii="Times New Roman"/>
          <w:b w:val="false"/>
          <w:i w:val="false"/>
          <w:color w:val="000000"/>
          <w:sz w:val="28"/>
        </w:rPr>
        <w:t>Жарлығымен</w:t>
      </w:r>
      <w:r>
        <w:rPr>
          <w:rFonts w:ascii="Times New Roman"/>
          <w:b w:val="false"/>
          <w:i w:val="false"/>
          <w:color w:val="000000"/>
          <w:sz w:val="28"/>
        </w:rPr>
        <w:t xml:space="preserve"> бекітілген Бизнесті жүргізу жеңілдігі бойынша өңірлер мен қалалар рейтингінің нәтижелері бойынша арнайы сыйлық беру қағидаларына сәйкес осы Әдістемеде пайдаланылатын статистикалық деректерді жинақтау жүргізіледі.</w:t>
      </w:r>
    </w:p>
    <w:p>
      <w:pPr>
        <w:spacing w:after="0"/>
        <w:ind w:left="0"/>
        <w:jc w:val="both"/>
      </w:pPr>
      <w:r>
        <w:rPr>
          <w:rFonts w:ascii="Times New Roman"/>
          <w:b w:val="false"/>
          <w:i w:val="false"/>
          <w:color w:val="000000"/>
          <w:sz w:val="28"/>
        </w:rPr>
        <w:t>
      2) пікіртерімдік және статистикалық деректердің нәтижелері бойынша облыстарды, Астана, Алматы және Шымкент қалаларын және жеке аудандар мен облыстың маңызы бар қалаларды бизнесті жүргізу жеңілдігі бойынша саралау (рейтингіні дайындау) рейтингісі бойынша қорытынды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Рейтинг екі деңгейге бөлінеді:</w:t>
      </w:r>
    </w:p>
    <w:bookmarkEnd w:id="4"/>
    <w:p>
      <w:pPr>
        <w:spacing w:after="0"/>
        <w:ind w:left="0"/>
        <w:jc w:val="both"/>
      </w:pPr>
      <w:r>
        <w:rPr>
          <w:rFonts w:ascii="Times New Roman"/>
          <w:b w:val="false"/>
          <w:i w:val="false"/>
          <w:color w:val="000000"/>
          <w:sz w:val="28"/>
        </w:rPr>
        <w:t xml:space="preserve">
      облыстар мен Астана, Алматы және Шымкент қалаларын салыстыру; </w:t>
      </w:r>
    </w:p>
    <w:p>
      <w:pPr>
        <w:spacing w:after="0"/>
        <w:ind w:left="0"/>
        <w:jc w:val="both"/>
      </w:pPr>
      <w:r>
        <w:rPr>
          <w:rFonts w:ascii="Times New Roman"/>
          <w:b w:val="false"/>
          <w:i w:val="false"/>
          <w:color w:val="000000"/>
          <w:sz w:val="28"/>
        </w:rPr>
        <w:t>
      аудандар мен облыстық маңызы бар қалаларды (облыстардың әкімшілік орталықтарын қоса алғанда) салыстыру.";</w:t>
      </w:r>
    </w:p>
    <w:bookmarkStart w:name="z8"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5"/>
    <w:bookmarkStart w:name="z9" w:id="6"/>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облыстар және Астана, Алматы және Шымкент қалалары, аудандар мен облыстық маңызы бар қалаларға арналған статистикалық көрсеткіштерді таратып жазу бойынша мемлекеттік органдар мен ұйымдарға сұрау салулар жіберу арқылы алынған статистикалық деректер ақпарат көздері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11" w:id="7"/>
    <w:p>
      <w:pPr>
        <w:spacing w:after="0"/>
        <w:ind w:left="0"/>
        <w:jc w:val="both"/>
      </w:pPr>
      <w:r>
        <w:rPr>
          <w:rFonts w:ascii="Times New Roman"/>
          <w:b w:val="false"/>
          <w:i w:val="false"/>
          <w:color w:val="000000"/>
          <w:sz w:val="28"/>
        </w:rPr>
        <w:t>
      "Аудандар мен облыстық маңызы бар қалалар үшін пайдаланылатын статистикалық деректер:</w:t>
      </w:r>
    </w:p>
    <w:bookmarkEnd w:id="7"/>
    <w:p>
      <w:pPr>
        <w:spacing w:after="0"/>
        <w:ind w:left="0"/>
        <w:jc w:val="both"/>
      </w:pPr>
      <w:r>
        <w:rPr>
          <w:rFonts w:ascii="Times New Roman"/>
          <w:b w:val="false"/>
          <w:i w:val="false"/>
          <w:color w:val="000000"/>
          <w:sz w:val="28"/>
        </w:rPr>
        <w:t>
      1) ШОК-тан түсетін салық аударымдары көлемінің базалық 2015 жылға қарағандағы өсу индексі;</w:t>
      </w:r>
    </w:p>
    <w:p>
      <w:pPr>
        <w:spacing w:after="0"/>
        <w:ind w:left="0"/>
        <w:jc w:val="both"/>
      </w:pPr>
      <w:r>
        <w:rPr>
          <w:rFonts w:ascii="Times New Roman"/>
          <w:b w:val="false"/>
          <w:i w:val="false"/>
          <w:color w:val="000000"/>
          <w:sz w:val="28"/>
        </w:rPr>
        <w:t>
      2) есепті кезеңдегі жұмыс істеп тұрған ШОК субъектілері санының өткен жылмен салыстырғандағы пайыздық өсу қарқыны;</w:t>
      </w:r>
    </w:p>
    <w:p>
      <w:pPr>
        <w:spacing w:after="0"/>
        <w:ind w:left="0"/>
        <w:jc w:val="both"/>
      </w:pPr>
      <w:r>
        <w:rPr>
          <w:rFonts w:ascii="Times New Roman"/>
          <w:b w:val="false"/>
          <w:i w:val="false"/>
          <w:color w:val="000000"/>
          <w:sz w:val="28"/>
        </w:rPr>
        <w:t>
      3) 100 жұмыс істеп тұрған кәсіпкерлік субъектілеріне келетін тексерулер саны;</w:t>
      </w:r>
    </w:p>
    <w:p>
      <w:pPr>
        <w:spacing w:after="0"/>
        <w:ind w:left="0"/>
        <w:jc w:val="both"/>
      </w:pPr>
      <w:r>
        <w:rPr>
          <w:rFonts w:ascii="Times New Roman"/>
          <w:b w:val="false"/>
          <w:i w:val="false"/>
          <w:color w:val="000000"/>
          <w:sz w:val="28"/>
        </w:rPr>
        <w:t>
      4) 100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істерінің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xml:space="preserve">
      "15. Облыстар мен Астана, Алматы және Шымкент қалалары үшін қорытынды рейтингілік балды есептеу облыстар мен Астана, Алматы және Шымкент қалаларының статистикалық деректерінің және облыстар, Астана, Алматы және Шымкент қалалары, аудандар, облыстық маңызы бар қалалардың пікіртерім деректерінің негізінде қалыптастырылады. </w:t>
      </w:r>
    </w:p>
    <w:bookmarkEnd w:id="8"/>
    <w:p>
      <w:pPr>
        <w:spacing w:after="0"/>
        <w:ind w:left="0"/>
        <w:jc w:val="both"/>
      </w:pPr>
      <w:r>
        <w:rPr>
          <w:rFonts w:ascii="Times New Roman"/>
          <w:b w:val="false"/>
          <w:i w:val="false"/>
          <w:color w:val="000000"/>
          <w:sz w:val="28"/>
        </w:rPr>
        <w:t>
      Аудандар мен облыстық маңызы бар қалалар үшін қорытынды рейтингілік балды есептеу аудандар мен облыстық маңызы бар қалалардың статистикалық деректері және аудандар мен облыстық маңызы бар қалалардың пікіртерім деректерінің негізінде қалыптастырылады.".</w:t>
      </w:r>
    </w:p>
    <w:bookmarkStart w:name="z14" w:id="9"/>
    <w:p>
      <w:pPr>
        <w:spacing w:after="0"/>
        <w:ind w:left="0"/>
        <w:jc w:val="both"/>
      </w:pPr>
      <w:r>
        <w:rPr>
          <w:rFonts w:ascii="Times New Roman"/>
          <w:b w:val="false"/>
          <w:i w:val="false"/>
          <w:color w:val="000000"/>
          <w:sz w:val="28"/>
        </w:rPr>
        <w:t xml:space="preserve">
      Осы Әдістемеге 1-қосымшада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"Облыстар, Астана, Алматы және Шымкент қалалары, аудандар мен облыстық маңызы бар қалалар респонденттерінің іріктемесі";</w:t>
      </w:r>
    </w:p>
    <w:bookmarkEnd w:id="10"/>
    <w:bookmarkStart w:name="z16" w:id="11"/>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1"/>
    <w:bookmarkStart w:name="z17" w:id="1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департаменті:</w:t>
      </w:r>
    </w:p>
    <w:bookmarkEnd w:id="12"/>
    <w:bookmarkStart w:name="z18"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19" w:id="1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20" w:id="1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5"/>
    <w:bookmarkStart w:name="z21" w:id="1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21 қарашадағы</w:t>
            </w:r>
            <w:r>
              <w:br/>
            </w:r>
            <w:r>
              <w:rPr>
                <w:rFonts w:ascii="Times New Roman"/>
                <w:b w:val="false"/>
                <w:i w:val="false"/>
                <w:color w:val="000000"/>
                <w:sz w:val="20"/>
              </w:rPr>
              <w:t>№ 75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әдістемеге 3-қосымша</w:t>
            </w:r>
          </w:p>
        </w:tc>
      </w:tr>
    </w:tbl>
    <w:bookmarkStart w:name="z25" w:id="19"/>
    <w:p>
      <w:pPr>
        <w:spacing w:after="0"/>
        <w:ind w:left="0"/>
        <w:jc w:val="left"/>
      </w:pPr>
      <w:r>
        <w:rPr>
          <w:rFonts w:ascii="Times New Roman"/>
          <w:b/>
          <w:i w:val="false"/>
          <w:color w:val="000000"/>
        </w:rPr>
        <w:t xml:space="preserve"> Облыстар және Астана, Алматы және Шымкент қалаларына арналған статистикалық көрсеткіштерді таратып жазу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27"/>
        <w:gridCol w:w="1221"/>
        <w:gridCol w:w="871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Астана, Алматы және Шымкент қалаларына арналған статистикалық көрсеткіштер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(бұдан әрі – ШОК) субъектілерінен түсетін салық аударымдары көлемінің базалық жылға (2015) қарағандағы өсу индексі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ҚР Қаржымині МКК)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шағын, орта кәсіпорындардың негізгі капиталға салатын инвестицияларының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Статистика комитеті (бұдан әрі –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шикізаттық емес сектор кәсіпорындарының негізгі капиталға салатын сыртқы инвестицияларының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 қолдауға жергілікті бюджеттен бөлінетін қаражат көлемінің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(бұдан әрі –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ШОК-ты жергілікті бюджет есебінен қолдаудың жергілікті бағдарламалары шеңберінде кәсіпкерлерді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ШОК-та жұмыспен қамтылғандар санының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ШОК субъектілерінің өнім шығару көлемінің нақты мәнінің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пайыздық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мерзімдері бұзылып көрсетілген мемлекеттік қызметтер үлесінің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"Азаматтарға арналған үкімет" Мемлекеттік корпорациясы" коммерциялық емес акционерлік қоғамы</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ЖАО заңды тұлғаларға ұсынатын қызметтері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1000 ШОК субъектісіне келетін тексерулер санының өсу қарқыны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(бұдан әрі – ҚР БП)</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 субъектілеріне қатысты тексерулер тағайындау туралы ҚР БП Құқықтық статистика және арнайы есепке алу жөніндегі комитеті (бұдан әрі – ҚР БП ҚСжАЕК) тіркелген актілер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ШОК-тың мемлекеттік органдарға, жергілікті өзін-өзі басқаруға, қоғамдық бірлестіктерге, ұйымдарға, лауазымды тұлғалар мен мемлекеттік қызметшілерге талап-арыздары бойынша 1000 ШОК-қа келетін жеңіп шыққан сот істері санының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(бұдан әрі – ҚР ЖС)</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 мен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xml:space="preserve">
 4) лицензиялық қызметке байланысты даулар; </w:t>
            </w:r>
            <w:r>
              <w:br/>
            </w:r>
            <w:r>
              <w:rPr>
                <w:rFonts w:ascii="Times New Roman"/>
                <w:b w:val="false"/>
                <w:i w:val="false"/>
                <w:color w:val="000000"/>
                <w:sz w:val="20"/>
              </w:rPr>
              <w:t>
5) заңды тұлғалар мен дара кәсіпкерлердің қызметін (заңды тұлғалардың салық органдарына талап-арызы және заңды тұлғаны тарату (дара кәсіпкердің қызметін тоқтату) туралы) тоқтата тұру туралы.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өндірісі көлеміне келетін республикалық бюджеттің есебінен ШОК-ты мемлекеттік қолдау көлемінің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 (бұдан әрі – "Даму" КДҚ АҚ),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Қазақстан Республикасының агроөнеркәсіптік кешенін дамытудың 2017-2021 жылдарға арналған мемлекеттік бағдарламасы (бұдан әрі – АӨК дамытудың мемлекеттік бағдарламасы) шеңберіндегі мемлекеттік қолдау, "Бизнестің жол картасы-2020" бизнесті қолдау мен дамытудың бірыңғай бағдарламасының (бұдан әрі – БЖК-2020), "Еңбек" нәтижелі жұмыспен қамтуды және жаппай кәсіпкерлікті дамытудың 2017-2021 жылдарға арналған бағдарламасының жалпы сипаттағы трансферттері,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мемлекеттік көмек алған жобалар санының (гранттар, кепілдіктер, кредиттер, субсидиялар, инфрақұрылым шығындары)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БЖК-2020, АӨК дамытудың мемлекеттік бағдарламасы, "Еңбек" нәтижелі жұмыспен қамтуды және жаппай кәсіпкерлікті дамытудың 2017-2021 арналған бағдарламасы шеңберінде мемлекеттік қолдау алған кәсіпкерлер саны,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(педагогикалық білім беруді қоспағанда) түлектері санының өсу қарқыны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ЖАО</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0"/>
    <w:p>
      <w:pPr>
        <w:spacing w:after="0"/>
        <w:ind w:left="0"/>
        <w:jc w:val="left"/>
      </w:pPr>
      <w:r>
        <w:rPr>
          <w:rFonts w:ascii="Times New Roman"/>
          <w:b/>
          <w:i w:val="false"/>
          <w:color w:val="000000"/>
        </w:rPr>
        <w:t xml:space="preserve"> Аудандарға мен облыстық маңызы бар қалаларға арналған статистикалық көрсеткіштерді таратып жазу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632"/>
        <w:gridCol w:w="507"/>
        <w:gridCol w:w="551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қалаларға арналған статистикалық деректер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субъектілерінен түсетін салық аударымдары көлемінің базалық жылға (2015) қарағандағы өсу индексі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ШОК-тың жұмыс істеп тұрған субъектілер санының өткен жылмен салыстырғандағы пайыздық өсу қарқыны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жұмыс істеп тұрған кәсіпкерлік субъектісіне келетін тексерулер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кәсіпкерлік субъектілеріне қатысты тексерулер тағайындау туралы ҚР БП ҚСжАЕК-де тіркелген актілер қаралады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ШОК-тың мемлекеттік органдарға, жергілікті өзін-өзі басқаруға, қоғамдық бірлестіктерге, ұйымдарға, лауазымды тұлғалар мен мемлекеттік қызметшілерге талап-арыздары бойынша 100 ШОК-қа келетін жеңіп шыққан сот істерінің 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шешімдеріне және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xml:space="preserve">
 4) лицензиялық қызметке байланысты даулар; </w:t>
            </w:r>
            <w:r>
              <w:br/>
            </w:r>
            <w:r>
              <w:rPr>
                <w:rFonts w:ascii="Times New Roman"/>
                <w:b w:val="false"/>
                <w:i w:val="false"/>
                <w:color w:val="000000"/>
                <w:sz w:val="20"/>
              </w:rPr>
              <w:t>
5) заңды тұлғалар мен жеке кәсіпкерлердің қызметін (заңды тұлғалардың салық органдарына талап-арыздары және заңды тұлғаны тарату (дара кәсіпкердің қызметін тоқтату) туралы) тоқтата тұру туралы.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